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07EE7" w14:textId="77777777" w:rsidR="00334A77" w:rsidRDefault="00334A77" w:rsidP="00B2012B">
      <w:pPr>
        <w:rPr>
          <w:b/>
          <w:color w:val="0000FF"/>
          <w:sz w:val="26"/>
        </w:rPr>
      </w:pPr>
      <w:bookmarkStart w:id="0" w:name="_GoBack"/>
      <w:bookmarkEnd w:id="0"/>
      <w:r>
        <w:rPr>
          <w:b/>
          <w:color w:val="0000FF"/>
          <w:sz w:val="26"/>
        </w:rPr>
        <w:t>TÜRK STANDARDI TASARISI</w:t>
      </w:r>
    </w:p>
    <w:p w14:paraId="56C13D9B" w14:textId="5B90D4B2" w:rsidR="00334A77" w:rsidRPr="00C24C4D" w:rsidRDefault="00D56A92"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BC741C">
        <w:rPr>
          <w:b/>
          <w:color w:val="0000FF"/>
          <w:sz w:val="26"/>
        </w:rPr>
        <w:t>tst 13910</w:t>
      </w:r>
      <w:r w:rsidRPr="00C24C4D">
        <w:rPr>
          <w:b/>
          <w:color w:val="0000FF"/>
          <w:sz w:val="26"/>
        </w:rPr>
        <w:fldChar w:fldCharType="end"/>
      </w:r>
    </w:p>
    <w:p w14:paraId="4E654D68" w14:textId="564669C1" w:rsidR="00334A77" w:rsidRDefault="00D56A92" w:rsidP="00B2012B">
      <w:pPr>
        <w:jc w:val="right"/>
        <w:rPr>
          <w:color w:val="365F91" w:themeColor="accent1" w:themeShade="BF"/>
        </w:rPr>
      </w:pPr>
      <w:r w:rsidRPr="00BF0EFF">
        <w:fldChar w:fldCharType="begin"/>
      </w:r>
      <w:r w:rsidR="001E38DF">
        <w:instrText xml:space="preserve"> DOCPROPERTY STANDART_YAYIN_TARIHI \* MERGEFORMAT </w:instrText>
      </w:r>
      <w:r w:rsidRPr="00BF0EFF">
        <w:fldChar w:fldCharType="separate"/>
      </w:r>
      <w:r w:rsidR="00BC741C">
        <w:t xml:space="preserve"> </w:t>
      </w:r>
      <w:r w:rsidRPr="00BF0EFF">
        <w:fldChar w:fldCharType="end"/>
      </w:r>
    </w:p>
    <w:p w14:paraId="1F57706A" w14:textId="3ED64861" w:rsidR="00334A77" w:rsidRDefault="00ED4F84" w:rsidP="00B2012B">
      <w:pPr>
        <w:jc w:val="right"/>
        <w:rPr>
          <w:b/>
          <w:color w:val="FF0000"/>
        </w:rPr>
      </w:pPr>
      <w:r>
        <w:fldChar w:fldCharType="begin"/>
      </w:r>
      <w:r>
        <w:instrText xml:space="preserve"> DOCPROPERTY YERINE_ALDIGI_STANDART \* MERGEFORMAT </w:instrText>
      </w:r>
      <w:r>
        <w:fldChar w:fldCharType="separate"/>
      </w:r>
      <w:r w:rsidR="00BC741C" w:rsidRPr="00BC741C">
        <w:rPr>
          <w:color w:val="365F91" w:themeColor="accent1" w:themeShade="BF"/>
        </w:rPr>
        <w:t xml:space="preserve"> TS 13910:</w:t>
      </w:r>
      <w:r w:rsidR="00BC741C">
        <w:t>2021</w:t>
      </w:r>
      <w:r>
        <w:fldChar w:fldCharType="end"/>
      </w:r>
      <w:r w:rsidR="00334A77">
        <w:rPr>
          <w:b/>
          <w:color w:val="FF0000"/>
        </w:rPr>
        <w:t>yerine</w:t>
      </w:r>
    </w:p>
    <w:p w14:paraId="78805FFB" w14:textId="44DF1E2A" w:rsidR="00334A77" w:rsidRDefault="00334A77" w:rsidP="00B2012B">
      <w:pPr>
        <w:jc w:val="right"/>
        <w:rPr>
          <w:color w:val="365F91" w:themeColor="accent1" w:themeShade="BF"/>
        </w:rPr>
      </w:pPr>
      <w:r>
        <w:rPr>
          <w:color w:val="FF0000"/>
        </w:rPr>
        <w:t>ICS</w:t>
      </w:r>
      <w:r w:rsidR="00ED4F84">
        <w:fldChar w:fldCharType="begin"/>
      </w:r>
      <w:r w:rsidR="00ED4F84">
        <w:instrText xml:space="preserve"> DOCPROPERTY ICS_NUMARASI \* MERGEFORMAT </w:instrText>
      </w:r>
      <w:r w:rsidR="00ED4F84">
        <w:fldChar w:fldCharType="separate"/>
      </w:r>
      <w:r w:rsidR="00BC741C" w:rsidRPr="00BC741C">
        <w:rPr>
          <w:color w:val="365F91" w:themeColor="accent1" w:themeShade="BF"/>
        </w:rPr>
        <w:t>67.140.10</w:t>
      </w:r>
      <w:r w:rsidR="00ED4F84">
        <w:rPr>
          <w:color w:val="365F91" w:themeColor="accent1" w:themeShade="BF"/>
        </w:rPr>
        <w:fldChar w:fldCharType="end"/>
      </w:r>
    </w:p>
    <w:p w14:paraId="6FEF1957" w14:textId="77777777" w:rsidR="00334A77" w:rsidRDefault="00334A77" w:rsidP="00B2012B">
      <w:pPr>
        <w:rPr>
          <w:color w:val="365F91" w:themeColor="accent1" w:themeShade="BF"/>
        </w:rPr>
      </w:pPr>
    </w:p>
    <w:p w14:paraId="42AC13DE" w14:textId="77777777" w:rsidR="00334A77" w:rsidRDefault="00334A77" w:rsidP="00B2012B">
      <w:pPr>
        <w:rPr>
          <w:color w:val="365F91" w:themeColor="accent1" w:themeShade="BF"/>
        </w:rPr>
      </w:pPr>
    </w:p>
    <w:p w14:paraId="5E830FD3" w14:textId="77777777" w:rsidR="00334A77" w:rsidRDefault="00334A77" w:rsidP="00B2012B">
      <w:pPr>
        <w:rPr>
          <w:color w:val="365F91" w:themeColor="accent1" w:themeShade="BF"/>
        </w:rPr>
      </w:pPr>
    </w:p>
    <w:p w14:paraId="65030C3C" w14:textId="75B81CAF" w:rsidR="00334A77" w:rsidRPr="004218A9" w:rsidRDefault="00ED4F84" w:rsidP="00B2012B">
      <w:pPr>
        <w:rPr>
          <w:b/>
          <w:color w:val="365F91" w:themeColor="accent1" w:themeShade="BF"/>
          <w:sz w:val="30"/>
        </w:rPr>
      </w:pPr>
      <w:r>
        <w:fldChar w:fldCharType="begin"/>
      </w:r>
      <w:r>
        <w:instrText xml:space="preserve"> DOCPROPERTY TURKCE_ADI \* MERGEFORMAT </w:instrText>
      </w:r>
      <w:r>
        <w:fldChar w:fldCharType="separate"/>
      </w:r>
      <w:r w:rsidR="00BC741C" w:rsidRPr="00BC741C">
        <w:rPr>
          <w:b/>
          <w:color w:val="365F91" w:themeColor="accent1" w:themeShade="BF"/>
          <w:sz w:val="30"/>
        </w:rPr>
        <w:t>Çam balı</w:t>
      </w:r>
      <w:r>
        <w:rPr>
          <w:b/>
          <w:color w:val="365F91" w:themeColor="accent1" w:themeShade="BF"/>
          <w:sz w:val="30"/>
        </w:rPr>
        <w:fldChar w:fldCharType="end"/>
      </w:r>
    </w:p>
    <w:p w14:paraId="40F939EE" w14:textId="77777777" w:rsidR="00334A77" w:rsidRDefault="00334A77" w:rsidP="00B2012B">
      <w:pPr>
        <w:rPr>
          <w:b/>
          <w:color w:val="365F91" w:themeColor="accent1" w:themeShade="BF"/>
          <w:sz w:val="30"/>
        </w:rPr>
      </w:pPr>
    </w:p>
    <w:p w14:paraId="34303B06" w14:textId="078DA6E4" w:rsidR="00334A77" w:rsidRPr="00AD636B" w:rsidRDefault="00D56A92"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BC741C" w:rsidRPr="00BC741C">
        <w:rPr>
          <w:i/>
          <w:color w:val="365F91" w:themeColor="accent1" w:themeShade="BF"/>
        </w:rPr>
        <w:t>Pine</w:t>
      </w:r>
      <w:r w:rsidR="00BC741C">
        <w:rPr>
          <w:i/>
          <w:color w:val="365F91" w:themeColor="accent1" w:themeShade="BF"/>
          <w:lang w:val="en-GB"/>
        </w:rPr>
        <w:t xml:space="preserve"> honey</w:t>
      </w:r>
      <w:r w:rsidRPr="00AD636B">
        <w:rPr>
          <w:i/>
          <w:color w:val="365F91" w:themeColor="accent1" w:themeShade="BF"/>
          <w:lang w:val="en-GB"/>
        </w:rPr>
        <w:fldChar w:fldCharType="end"/>
      </w:r>
    </w:p>
    <w:p w14:paraId="39552DAC" w14:textId="4BCFDE65" w:rsidR="00334A77" w:rsidRPr="00AD636B" w:rsidRDefault="00D56A92" w:rsidP="00B2012B">
      <w:pPr>
        <w:rPr>
          <w:i/>
          <w:color w:val="365F91" w:themeColor="accent1" w:themeShade="BF"/>
          <w:lang w:val="fr-FR"/>
        </w:rPr>
      </w:pPr>
      <w:r w:rsidRPr="00BF0EFF">
        <w:fldChar w:fldCharType="begin"/>
      </w:r>
      <w:r w:rsidR="001E38DF">
        <w:instrText xml:space="preserve"> DOCPROPERTY FRANSIZCA_ADI \* MERGEFORMAT </w:instrText>
      </w:r>
      <w:r w:rsidRPr="00BF0EFF">
        <w:fldChar w:fldCharType="separate"/>
      </w:r>
      <w:r w:rsidR="00BC741C">
        <w:t xml:space="preserve"> </w:t>
      </w:r>
      <w:r w:rsidRPr="00BF0EFF">
        <w:fldChar w:fldCharType="end"/>
      </w:r>
    </w:p>
    <w:p w14:paraId="13C5E6D2" w14:textId="3C981884" w:rsidR="00334A77" w:rsidRPr="00AD636B" w:rsidRDefault="00D56A92" w:rsidP="00B2012B">
      <w:pPr>
        <w:rPr>
          <w:i/>
          <w:color w:val="365F91" w:themeColor="accent1" w:themeShade="BF"/>
          <w:lang w:val="de-DE"/>
        </w:rPr>
      </w:pPr>
      <w:r w:rsidRPr="00BF0EFF">
        <w:fldChar w:fldCharType="begin"/>
      </w:r>
      <w:r w:rsidR="001E38DF">
        <w:instrText xml:space="preserve"> DOCPROPERTY ALMANCA_ADI \* MERGEFORMAT </w:instrText>
      </w:r>
      <w:r w:rsidRPr="00BF0EFF">
        <w:fldChar w:fldCharType="separate"/>
      </w:r>
      <w:r w:rsidR="00BC741C">
        <w:t xml:space="preserve"> </w:t>
      </w:r>
      <w:r w:rsidRPr="00BF0EFF">
        <w:fldChar w:fldCharType="end"/>
      </w:r>
    </w:p>
    <w:p w14:paraId="2A34B6C5" w14:textId="77777777" w:rsidR="00334A77" w:rsidRDefault="00334A77" w:rsidP="00B2012B">
      <w:pPr>
        <w:rPr>
          <w:i/>
          <w:color w:val="365F91" w:themeColor="accent1" w:themeShade="BF"/>
        </w:rPr>
      </w:pPr>
    </w:p>
    <w:p w14:paraId="43546B0C" w14:textId="77777777" w:rsidR="00D402AF" w:rsidRDefault="00D402AF">
      <w:pPr>
        <w:rPr>
          <w:color w:val="365F91" w:themeColor="accent1" w:themeShade="BF"/>
        </w:rPr>
      </w:pPr>
      <w:r>
        <w:rPr>
          <w:color w:val="365F91" w:themeColor="accent1" w:themeShade="BF"/>
        </w:rPr>
        <w:br w:type="page"/>
      </w:r>
    </w:p>
    <w:p w14:paraId="189B9024" w14:textId="77777777" w:rsidR="00334A77" w:rsidRDefault="00334A77" w:rsidP="00B2012B">
      <w:pPr>
        <w:rPr>
          <w:color w:val="365F91" w:themeColor="accent1" w:themeShade="BF"/>
        </w:rPr>
      </w:pPr>
    </w:p>
    <w:p w14:paraId="22F57452" w14:textId="77777777" w:rsidR="00D402AF" w:rsidRDefault="00D402AF" w:rsidP="00B2012B">
      <w:pPr>
        <w:rPr>
          <w:color w:val="365F91" w:themeColor="accent1" w:themeShade="BF"/>
        </w:rPr>
      </w:pPr>
      <w:r>
        <w:rPr>
          <w:color w:val="365F91" w:themeColor="accent1" w:themeShade="BF"/>
        </w:rPr>
        <w:t>Mütalaa sayfası</w:t>
      </w:r>
    </w:p>
    <w:p w14:paraId="5A97B190" w14:textId="77777777" w:rsidR="00706529" w:rsidRPr="00BC741C" w:rsidRDefault="00706529">
      <w:pPr>
        <w:sectPr w:rsidR="00706529" w:rsidRPr="00BC741C" w:rsidSect="00F72014">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7C7B238" w14:textId="77777777" w:rsidTr="00B2012B">
        <w:trPr>
          <w:trHeight w:val="250"/>
        </w:trPr>
        <w:tc>
          <w:tcPr>
            <w:tcW w:w="2268" w:type="dxa"/>
            <w:vMerge w:val="restart"/>
            <w:shd w:val="clear" w:color="auto" w:fill="auto"/>
            <w:vAlign w:val="center"/>
          </w:tcPr>
          <w:p w14:paraId="0883BD67"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225FE777" wp14:editId="543F8709">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4105D4F6" w14:textId="77777777" w:rsidR="00334A77" w:rsidRPr="00436183" w:rsidRDefault="00334A77" w:rsidP="00B2012B">
            <w:pPr>
              <w:spacing w:after="0"/>
              <w:rPr>
                <w:rFonts w:eastAsia="Cambria" w:cs="Cambria"/>
                <w:b/>
                <w:sz w:val="16"/>
                <w:szCs w:val="16"/>
              </w:rPr>
            </w:pPr>
          </w:p>
        </w:tc>
      </w:tr>
      <w:tr w:rsidR="00334A77" w14:paraId="447183B0" w14:textId="77777777" w:rsidTr="00B2012B">
        <w:trPr>
          <w:trHeight w:val="970"/>
        </w:trPr>
        <w:tc>
          <w:tcPr>
            <w:tcW w:w="2268" w:type="dxa"/>
            <w:vMerge/>
            <w:tcBorders>
              <w:right w:val="nil"/>
            </w:tcBorders>
            <w:shd w:val="clear" w:color="auto" w:fill="auto"/>
            <w:vAlign w:val="center"/>
          </w:tcPr>
          <w:p w14:paraId="630CC171" w14:textId="77777777" w:rsidR="00334A77" w:rsidRPr="00AC570B" w:rsidRDefault="00334A77" w:rsidP="00B2012B">
            <w:pPr>
              <w:spacing w:after="0" w:line="240" w:lineRule="auto"/>
              <w:rPr>
                <w:rFonts w:eastAsia="Cambria" w:cs="Cambria"/>
                <w:noProof/>
              </w:rPr>
            </w:pPr>
          </w:p>
        </w:tc>
        <w:tc>
          <w:tcPr>
            <w:tcW w:w="3191" w:type="dxa"/>
            <w:tcBorders>
              <w:left w:val="nil"/>
              <w:bottom w:val="nil"/>
            </w:tcBorders>
            <w:shd w:val="clear" w:color="auto" w:fill="auto"/>
            <w:tcMar>
              <w:left w:w="0" w:type="dxa"/>
            </w:tcMar>
            <w:vAlign w:val="center"/>
          </w:tcPr>
          <w:p w14:paraId="7B66079B"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43EB34E" w14:textId="77777777" w:rsidR="00334A77" w:rsidRPr="00926A35" w:rsidRDefault="00334A77" w:rsidP="00B2012B">
            <w:pPr>
              <w:pStyle w:val="tseTrkStandard"/>
              <w:rPr>
                <w:rFonts w:cs="Arial"/>
                <w:sz w:val="32"/>
                <w:szCs w:val="26"/>
              </w:rPr>
            </w:pPr>
            <w:r w:rsidRPr="00926A35">
              <w:t>Türk Standardı</w:t>
            </w:r>
          </w:p>
        </w:tc>
      </w:tr>
      <w:tr w:rsidR="00334A77" w14:paraId="583ED4FB" w14:textId="77777777" w:rsidTr="00B2012B">
        <w:trPr>
          <w:trHeight w:val="236"/>
        </w:trPr>
        <w:tc>
          <w:tcPr>
            <w:tcW w:w="2268" w:type="dxa"/>
            <w:vMerge/>
            <w:tcBorders>
              <w:bottom w:val="nil"/>
            </w:tcBorders>
            <w:shd w:val="clear" w:color="auto" w:fill="auto"/>
            <w:vAlign w:val="center"/>
          </w:tcPr>
          <w:p w14:paraId="51D5D44C" w14:textId="77777777" w:rsidR="00334A77" w:rsidRPr="00AC570B" w:rsidRDefault="00334A77" w:rsidP="00B2012B">
            <w:pPr>
              <w:spacing w:after="0" w:line="240" w:lineRule="auto"/>
              <w:rPr>
                <w:rFonts w:eastAsia="Cambria" w:cs="Cambria"/>
                <w:noProof/>
              </w:rPr>
            </w:pPr>
          </w:p>
        </w:tc>
        <w:tc>
          <w:tcPr>
            <w:tcW w:w="7341" w:type="dxa"/>
            <w:gridSpan w:val="3"/>
            <w:tcBorders>
              <w:top w:val="nil"/>
            </w:tcBorders>
            <w:shd w:val="clear" w:color="auto" w:fill="auto"/>
            <w:tcMar>
              <w:left w:w="0" w:type="dxa"/>
            </w:tcMar>
            <w:vAlign w:val="center"/>
          </w:tcPr>
          <w:p w14:paraId="133E4DE4" w14:textId="77777777" w:rsidR="00334A77" w:rsidRPr="00436183" w:rsidRDefault="00334A77" w:rsidP="00B2012B">
            <w:pPr>
              <w:spacing w:after="0"/>
              <w:rPr>
                <w:rFonts w:cs="Arial"/>
                <w:b/>
                <w:color w:val="FF3300"/>
                <w:sz w:val="16"/>
                <w:szCs w:val="16"/>
              </w:rPr>
            </w:pPr>
          </w:p>
        </w:tc>
      </w:tr>
      <w:tr w:rsidR="00334A77" w14:paraId="5EA8A9FC" w14:textId="77777777" w:rsidTr="00B2012B">
        <w:trPr>
          <w:trHeight w:hRule="exact" w:val="833"/>
        </w:trPr>
        <w:tc>
          <w:tcPr>
            <w:tcW w:w="2268" w:type="dxa"/>
            <w:tcBorders>
              <w:top w:val="nil"/>
            </w:tcBorders>
            <w:shd w:val="clear" w:color="auto" w:fill="auto"/>
            <w:vAlign w:val="center"/>
          </w:tcPr>
          <w:p w14:paraId="7D7D8103"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52CB5C81" w14:textId="77777777" w:rsidR="00334A77" w:rsidRPr="00C2543B" w:rsidRDefault="00334A77" w:rsidP="00B2012B">
            <w:pPr>
              <w:spacing w:after="0"/>
              <w:jc w:val="right"/>
              <w:rPr>
                <w:rFonts w:eastAsia="Cambria" w:cs="Cambria"/>
                <w:b/>
                <w:sz w:val="44"/>
              </w:rPr>
            </w:pPr>
          </w:p>
        </w:tc>
      </w:tr>
      <w:tr w:rsidR="00334A77" w:rsidRPr="00E950C3" w14:paraId="7B80CA7A" w14:textId="77777777" w:rsidTr="00B2012B">
        <w:trPr>
          <w:trHeight w:hRule="exact" w:val="834"/>
        </w:trPr>
        <w:tc>
          <w:tcPr>
            <w:tcW w:w="2268" w:type="dxa"/>
            <w:shd w:val="clear" w:color="auto" w:fill="auto"/>
            <w:vAlign w:val="center"/>
          </w:tcPr>
          <w:p w14:paraId="078E22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2D549E5" w14:textId="128783F7" w:rsidR="00334A77" w:rsidRPr="00DD28D1" w:rsidRDefault="00D56A92" w:rsidP="00B2012B">
            <w:pPr>
              <w:pStyle w:val="tseStandartNo"/>
              <w:rPr>
                <w:rFonts w:cs="Cambria"/>
              </w:rPr>
            </w:pPr>
            <w:r>
              <w:fldChar w:fldCharType="begin"/>
            </w:r>
            <w:r w:rsidR="007A59AE">
              <w:instrText xml:space="preserve"> DOCPROPERTY STANDART_NUMARASI \* MERGEFORMAT </w:instrText>
            </w:r>
            <w:r>
              <w:fldChar w:fldCharType="separate"/>
            </w:r>
            <w:r w:rsidR="00BC741C">
              <w:t>tst 13910</w:t>
            </w:r>
            <w:r>
              <w:fldChar w:fldCharType="end"/>
            </w:r>
          </w:p>
        </w:tc>
      </w:tr>
      <w:tr w:rsidR="00334A77" w:rsidRPr="00801BF7" w14:paraId="4C0C6334" w14:textId="77777777" w:rsidTr="00B2012B">
        <w:trPr>
          <w:trHeight w:hRule="exact" w:val="567"/>
        </w:trPr>
        <w:tc>
          <w:tcPr>
            <w:tcW w:w="2268" w:type="dxa"/>
            <w:shd w:val="clear" w:color="auto" w:fill="auto"/>
            <w:vAlign w:val="center"/>
          </w:tcPr>
          <w:p w14:paraId="16E4A6EE"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CE4AEA2" w14:textId="77777777" w:rsidR="00334A77" w:rsidRPr="00801BF7" w:rsidRDefault="00334A77" w:rsidP="00B2012B">
            <w:pPr>
              <w:pStyle w:val="tseStandartTarihi"/>
              <w:rPr>
                <w:rFonts w:cs="Cambria"/>
              </w:rPr>
            </w:pPr>
          </w:p>
        </w:tc>
      </w:tr>
      <w:tr w:rsidR="00334A77" w14:paraId="5CD086EB" w14:textId="77777777" w:rsidTr="00B2012B">
        <w:trPr>
          <w:trHeight w:hRule="exact" w:val="567"/>
        </w:trPr>
        <w:tc>
          <w:tcPr>
            <w:tcW w:w="2268" w:type="dxa"/>
            <w:shd w:val="clear" w:color="auto" w:fill="auto"/>
            <w:vAlign w:val="center"/>
          </w:tcPr>
          <w:p w14:paraId="1246A06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A835E96" w14:textId="316E244F" w:rsidR="00334A77" w:rsidRPr="00801BF7" w:rsidRDefault="00ED4F84" w:rsidP="00B2012B">
            <w:pPr>
              <w:pStyle w:val="tseYerine"/>
              <w:rPr>
                <w:rFonts w:cs="Cambria"/>
              </w:rPr>
            </w:pPr>
            <w:r>
              <w:fldChar w:fldCharType="begin"/>
            </w:r>
            <w:r>
              <w:instrText xml:space="preserve"> DOCPROPERTY YERINE_ALDIGI_STANDART \* MERGEFORMAT </w:instrText>
            </w:r>
            <w:r>
              <w:fldChar w:fldCharType="separate"/>
            </w:r>
            <w:r w:rsidR="00BC741C">
              <w:t xml:space="preserve"> TS 13910:2021</w:t>
            </w:r>
            <w:r>
              <w:fldChar w:fldCharType="end"/>
            </w:r>
            <w:r w:rsidR="00334A77">
              <w:rPr>
                <w:rFonts w:cs="Cambria"/>
              </w:rPr>
              <w:t xml:space="preserve"> yerine</w:t>
            </w:r>
          </w:p>
        </w:tc>
      </w:tr>
      <w:tr w:rsidR="00334A77" w14:paraId="7FF5A952" w14:textId="77777777" w:rsidTr="00B2012B">
        <w:trPr>
          <w:trHeight w:hRule="exact" w:val="567"/>
        </w:trPr>
        <w:tc>
          <w:tcPr>
            <w:tcW w:w="2268" w:type="dxa"/>
            <w:shd w:val="clear" w:color="auto" w:fill="auto"/>
            <w:vAlign w:val="center"/>
          </w:tcPr>
          <w:p w14:paraId="46D4CAD3"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C75D83E" w14:textId="77777777" w:rsidR="00334A77" w:rsidRPr="00801BF7" w:rsidRDefault="00334A77" w:rsidP="00B2012B">
            <w:pPr>
              <w:spacing w:after="0"/>
              <w:rPr>
                <w:rFonts w:eastAsia="Cambria" w:cs="Cambria"/>
              </w:rPr>
            </w:pPr>
          </w:p>
        </w:tc>
      </w:tr>
      <w:tr w:rsidR="00334A77" w:rsidRPr="00801BF7" w14:paraId="2F5E045E" w14:textId="77777777" w:rsidTr="00B2012B">
        <w:trPr>
          <w:trHeight w:hRule="exact" w:val="567"/>
        </w:trPr>
        <w:tc>
          <w:tcPr>
            <w:tcW w:w="2268" w:type="dxa"/>
            <w:shd w:val="clear" w:color="auto" w:fill="auto"/>
          </w:tcPr>
          <w:p w14:paraId="0E6DB716" w14:textId="77777777" w:rsidR="00334A77" w:rsidRDefault="00334A77" w:rsidP="00B2012B">
            <w:pPr>
              <w:spacing w:after="0"/>
            </w:pPr>
          </w:p>
        </w:tc>
        <w:tc>
          <w:tcPr>
            <w:tcW w:w="7341" w:type="dxa"/>
            <w:gridSpan w:val="3"/>
            <w:shd w:val="clear" w:color="auto" w:fill="auto"/>
            <w:vAlign w:val="bottom"/>
          </w:tcPr>
          <w:p w14:paraId="22158A0E" w14:textId="16175889" w:rsidR="00334A77" w:rsidRDefault="00334A77" w:rsidP="00B2012B">
            <w:pPr>
              <w:pStyle w:val="tseICS"/>
            </w:pPr>
            <w:r>
              <w:t xml:space="preserve">ICS </w:t>
            </w:r>
            <w:r w:rsidR="00ED4F84">
              <w:fldChar w:fldCharType="begin"/>
            </w:r>
            <w:r w:rsidR="00ED4F84">
              <w:instrText xml:space="preserve"> DOCPROPERTY ICS_NUMARASI \* MERGEFORMAT </w:instrText>
            </w:r>
            <w:r w:rsidR="00ED4F84">
              <w:fldChar w:fldCharType="separate"/>
            </w:r>
            <w:r w:rsidR="00BC741C">
              <w:t>67.140.10</w:t>
            </w:r>
            <w:r w:rsidR="00ED4F84">
              <w:fldChar w:fldCharType="end"/>
            </w:r>
          </w:p>
        </w:tc>
      </w:tr>
      <w:tr w:rsidR="00334A77" w14:paraId="45D28F6B" w14:textId="77777777" w:rsidTr="00B2012B">
        <w:trPr>
          <w:trHeight w:hRule="exact" w:val="311"/>
        </w:trPr>
        <w:tc>
          <w:tcPr>
            <w:tcW w:w="2268" w:type="dxa"/>
            <w:shd w:val="clear" w:color="auto" w:fill="auto"/>
            <w:vAlign w:val="center"/>
          </w:tcPr>
          <w:p w14:paraId="44DA565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72F8A20" w14:textId="77777777" w:rsidR="00334A77" w:rsidRPr="00801BF7" w:rsidRDefault="00334A77" w:rsidP="00B2012B">
            <w:pPr>
              <w:spacing w:after="0"/>
              <w:rPr>
                <w:rFonts w:eastAsia="Cambria" w:cs="Cambria"/>
              </w:rPr>
            </w:pPr>
          </w:p>
        </w:tc>
      </w:tr>
      <w:tr w:rsidR="00334A77" w14:paraId="373AC142" w14:textId="77777777" w:rsidTr="00B2012B">
        <w:trPr>
          <w:trHeight w:hRule="exact" w:val="1590"/>
        </w:trPr>
        <w:tc>
          <w:tcPr>
            <w:tcW w:w="2268" w:type="dxa"/>
            <w:shd w:val="clear" w:color="auto" w:fill="auto"/>
            <w:vAlign w:val="center"/>
          </w:tcPr>
          <w:p w14:paraId="39D4D2A4"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34A19E18" w14:textId="2410E8B6" w:rsidR="00334A77" w:rsidRPr="000B35B5" w:rsidRDefault="00ED4F84" w:rsidP="000960A6">
            <w:pPr>
              <w:pStyle w:val="zzCoverTr"/>
              <w:spacing w:before="0"/>
              <w:ind w:left="132"/>
              <w:rPr>
                <w:rFonts w:cs="Cambria"/>
                <w:b/>
              </w:rPr>
            </w:pPr>
            <w:r>
              <w:fldChar w:fldCharType="begin"/>
            </w:r>
            <w:r>
              <w:instrText xml:space="preserve"> DOCPROPERTY TURKCE_ADI \* MERGEFORMAT </w:instrText>
            </w:r>
            <w:r>
              <w:fldChar w:fldCharType="separate"/>
            </w:r>
            <w:r w:rsidR="00BC741C" w:rsidRPr="00BC741C">
              <w:rPr>
                <w:b/>
              </w:rPr>
              <w:t>Çam balı</w:t>
            </w:r>
            <w:r>
              <w:rPr>
                <w:b/>
              </w:rPr>
              <w:fldChar w:fldCharType="end"/>
            </w:r>
            <w:r w:rsidR="00334A77" w:rsidRPr="000B35B5">
              <w:rPr>
                <w:b/>
              </w:rPr>
              <w:br/>
            </w:r>
          </w:p>
        </w:tc>
      </w:tr>
      <w:tr w:rsidR="00334A77" w14:paraId="13AABF56" w14:textId="77777777" w:rsidTr="00B2012B">
        <w:trPr>
          <w:trHeight w:hRule="exact" w:val="1112"/>
        </w:trPr>
        <w:tc>
          <w:tcPr>
            <w:tcW w:w="2268" w:type="dxa"/>
            <w:shd w:val="clear" w:color="auto" w:fill="auto"/>
            <w:vAlign w:val="center"/>
          </w:tcPr>
          <w:p w14:paraId="6414BFD7"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0B108429" w14:textId="50380755" w:rsidR="00334A77" w:rsidRPr="00E77DDF" w:rsidRDefault="00ED4F84" w:rsidP="000960A6">
            <w:pPr>
              <w:pStyle w:val="zzCoverEn"/>
            </w:pPr>
            <w:r>
              <w:fldChar w:fldCharType="begin"/>
            </w:r>
            <w:r>
              <w:instrText xml:space="preserve"> DOCPROPERTY INGILIZCE_ADI \* MERGEFORMAT </w:instrText>
            </w:r>
            <w:r>
              <w:fldChar w:fldCharType="separate"/>
            </w:r>
            <w:r w:rsidR="00BC741C">
              <w:t>Pine honey</w:t>
            </w:r>
            <w:r>
              <w:fldChar w:fldCharType="end"/>
            </w:r>
          </w:p>
        </w:tc>
      </w:tr>
      <w:tr w:rsidR="00334A77" w14:paraId="509BEE2C" w14:textId="77777777" w:rsidTr="00B2012B">
        <w:trPr>
          <w:trHeight w:hRule="exact" w:val="1035"/>
        </w:trPr>
        <w:tc>
          <w:tcPr>
            <w:tcW w:w="2268" w:type="dxa"/>
            <w:shd w:val="clear" w:color="auto" w:fill="auto"/>
            <w:vAlign w:val="center"/>
          </w:tcPr>
          <w:p w14:paraId="187B00B0"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41D62D7D" w14:textId="53B20C90" w:rsidR="00334A77" w:rsidRPr="00E77DDF" w:rsidRDefault="00D56A92" w:rsidP="00B2012B">
            <w:pPr>
              <w:pStyle w:val="zzCoverFr"/>
              <w:rPr>
                <w:rFonts w:cs="Cambria"/>
                <w:szCs w:val="26"/>
              </w:rPr>
            </w:pPr>
            <w:r>
              <w:fldChar w:fldCharType="begin"/>
            </w:r>
            <w:r w:rsidR="001E38DF">
              <w:instrText xml:space="preserve"> DOCPROPERTY FRANSIZCA_ADI \* MERGEFORMAT </w:instrText>
            </w:r>
            <w:r>
              <w:fldChar w:fldCharType="separate"/>
            </w:r>
            <w:r w:rsidR="00BC741C">
              <w:t xml:space="preserve"> </w:t>
            </w:r>
            <w:r>
              <w:fldChar w:fldCharType="end"/>
            </w:r>
          </w:p>
        </w:tc>
      </w:tr>
      <w:tr w:rsidR="00334A77" w14:paraId="16CE92A6" w14:textId="77777777" w:rsidTr="00B2012B">
        <w:trPr>
          <w:trHeight w:hRule="exact" w:val="992"/>
        </w:trPr>
        <w:tc>
          <w:tcPr>
            <w:tcW w:w="2268" w:type="dxa"/>
            <w:shd w:val="clear" w:color="auto" w:fill="auto"/>
            <w:vAlign w:val="center"/>
          </w:tcPr>
          <w:p w14:paraId="090CFF0E"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52A1733B" w14:textId="33EE650B" w:rsidR="00334A77" w:rsidRPr="00801BF7" w:rsidRDefault="00D56A92" w:rsidP="00B2012B">
            <w:pPr>
              <w:spacing w:after="0"/>
              <w:ind w:left="132"/>
              <w:rPr>
                <w:rFonts w:eastAsia="Cambria" w:cs="Cambria"/>
              </w:rPr>
            </w:pPr>
            <w:r w:rsidRPr="00BF0EFF">
              <w:fldChar w:fldCharType="begin"/>
            </w:r>
            <w:r w:rsidR="001E38DF">
              <w:instrText xml:space="preserve"> DOCPROPERTY ALMANCA_ADI \* MERGEFORMAT </w:instrText>
            </w:r>
            <w:r w:rsidRPr="00BF0EFF">
              <w:fldChar w:fldCharType="separate"/>
            </w:r>
            <w:r w:rsidR="00BC741C">
              <w:t xml:space="preserve"> </w:t>
            </w:r>
            <w:r w:rsidRPr="00BF0EFF">
              <w:fldChar w:fldCharType="end"/>
            </w:r>
          </w:p>
        </w:tc>
      </w:tr>
      <w:tr w:rsidR="00334A77" w14:paraId="2A30CBBC" w14:textId="77777777" w:rsidTr="00B2012B">
        <w:trPr>
          <w:trHeight w:val="820"/>
        </w:trPr>
        <w:tc>
          <w:tcPr>
            <w:tcW w:w="2268" w:type="dxa"/>
            <w:shd w:val="clear" w:color="auto" w:fill="auto"/>
            <w:vAlign w:val="center"/>
          </w:tcPr>
          <w:p w14:paraId="0DDCB995"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7C84359"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8CC8C58" w14:textId="77777777" w:rsidR="00334A77" w:rsidRPr="00801BF7" w:rsidRDefault="00334A77" w:rsidP="00B2012B">
            <w:pPr>
              <w:spacing w:after="0"/>
              <w:jc w:val="center"/>
              <w:rPr>
                <w:rFonts w:eastAsia="Cambria" w:cs="Cambria"/>
              </w:rPr>
            </w:pPr>
          </w:p>
        </w:tc>
      </w:tr>
      <w:tr w:rsidR="00334A77" w14:paraId="45717149" w14:textId="77777777" w:rsidTr="00B2012B">
        <w:trPr>
          <w:trHeight w:val="820"/>
        </w:trPr>
        <w:tc>
          <w:tcPr>
            <w:tcW w:w="2268" w:type="dxa"/>
            <w:shd w:val="clear" w:color="auto" w:fill="auto"/>
            <w:vAlign w:val="center"/>
          </w:tcPr>
          <w:p w14:paraId="2D04B4E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89BDD74"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E8B6A14" w14:textId="77777777" w:rsidR="00334A77" w:rsidRPr="00801BF7" w:rsidRDefault="00334A77" w:rsidP="00B2012B">
            <w:pPr>
              <w:spacing w:after="0"/>
              <w:jc w:val="center"/>
              <w:rPr>
                <w:rFonts w:eastAsia="Cambria" w:cs="Cambria"/>
              </w:rPr>
            </w:pPr>
          </w:p>
        </w:tc>
      </w:tr>
      <w:tr w:rsidR="00334A77" w14:paraId="13ACE22B" w14:textId="77777777" w:rsidTr="00B2012B">
        <w:trPr>
          <w:trHeight w:val="820"/>
        </w:trPr>
        <w:tc>
          <w:tcPr>
            <w:tcW w:w="2268" w:type="dxa"/>
            <w:shd w:val="clear" w:color="auto" w:fill="auto"/>
            <w:vAlign w:val="center"/>
          </w:tcPr>
          <w:p w14:paraId="2C13C64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DAA5395"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A554109" w14:textId="77777777" w:rsidR="00334A77" w:rsidRPr="00801BF7" w:rsidRDefault="00334A77" w:rsidP="00B2012B">
            <w:pPr>
              <w:spacing w:after="0"/>
              <w:jc w:val="center"/>
              <w:rPr>
                <w:rFonts w:eastAsia="Cambria" w:cs="Cambria"/>
              </w:rPr>
            </w:pPr>
          </w:p>
        </w:tc>
      </w:tr>
      <w:tr w:rsidR="00334A77" w14:paraId="27103990" w14:textId="77777777" w:rsidTr="00E1441B">
        <w:trPr>
          <w:trHeight w:val="175"/>
        </w:trPr>
        <w:tc>
          <w:tcPr>
            <w:tcW w:w="2268" w:type="dxa"/>
            <w:tcBorders>
              <w:bottom w:val="nil"/>
            </w:tcBorders>
            <w:shd w:val="clear" w:color="auto" w:fill="auto"/>
            <w:vAlign w:val="center"/>
          </w:tcPr>
          <w:p w14:paraId="6A6D54AD"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F564E81"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2D0EAD04" w14:textId="77777777" w:rsidR="00334A77" w:rsidRPr="00801BF7" w:rsidRDefault="00334A77" w:rsidP="00B2012B">
            <w:pPr>
              <w:spacing w:after="0"/>
              <w:rPr>
                <w:rFonts w:eastAsia="Cambria" w:cs="Cambria"/>
              </w:rPr>
            </w:pPr>
          </w:p>
        </w:tc>
      </w:tr>
      <w:tr w:rsidR="00334A77" w14:paraId="0263FE61" w14:textId="77777777" w:rsidTr="00B2012B">
        <w:trPr>
          <w:trHeight w:val="516"/>
        </w:trPr>
        <w:tc>
          <w:tcPr>
            <w:tcW w:w="2268" w:type="dxa"/>
            <w:tcBorders>
              <w:bottom w:val="nil"/>
            </w:tcBorders>
            <w:shd w:val="clear" w:color="auto" w:fill="auto"/>
            <w:vAlign w:val="center"/>
          </w:tcPr>
          <w:p w14:paraId="347D0B40"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3C256A18" w14:textId="77777777" w:rsidR="00334A77" w:rsidRPr="00801BF7" w:rsidRDefault="00334A77" w:rsidP="00B2012B">
            <w:pPr>
              <w:spacing w:after="0"/>
              <w:rPr>
                <w:rFonts w:eastAsia="Cambria" w:cs="Cambria"/>
              </w:rPr>
            </w:pPr>
          </w:p>
        </w:tc>
      </w:tr>
    </w:tbl>
    <w:p w14:paraId="512272AE" w14:textId="77777777" w:rsidR="00334A77" w:rsidRDefault="00334A77" w:rsidP="00B2012B">
      <w:pPr>
        <w:sectPr w:rsidR="00334A77" w:rsidSect="00EE3A3A">
          <w:footerReference w:type="first" r:id="rId18"/>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319653D5" w14:textId="77777777" w:rsidR="00334A77" w:rsidRPr="00B22BF6" w:rsidRDefault="004268F9" w:rsidP="00B2012B">
      <w:r>
        <w:rPr>
          <w:noProof/>
          <w:szCs w:val="26"/>
          <w:lang w:eastAsia="tr-TR"/>
        </w:rPr>
        <w:lastRenderedPageBreak/>
        <mc:AlternateContent>
          <mc:Choice Requires="wps">
            <w:drawing>
              <wp:anchor distT="45720" distB="45720" distL="114300" distR="114300" simplePos="0" relativeHeight="251659264" behindDoc="0" locked="0" layoutInCell="1" allowOverlap="1" wp14:anchorId="242C5710" wp14:editId="5414BEC7">
                <wp:simplePos x="0" y="0"/>
                <wp:positionH relativeFrom="margin">
                  <wp:posOffset>0</wp:posOffset>
                </wp:positionH>
                <wp:positionV relativeFrom="margin">
                  <wp:posOffset>5719445</wp:posOffset>
                </wp:positionV>
                <wp:extent cx="6191885" cy="3147695"/>
                <wp:effectExtent l="0" t="0" r="0" b="0"/>
                <wp:wrapSquare wrapText="bothSides"/>
                <wp:docPr id="1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4D0DD6DA" w14:textId="77777777" w:rsidR="00023112" w:rsidRPr="008D5FEC" w:rsidRDefault="00023112" w:rsidP="00B2012B">
                            <w:pPr>
                              <w:pStyle w:val="Altbilgi"/>
                              <w:tabs>
                                <w:tab w:val="left" w:pos="1134"/>
                              </w:tabs>
                              <w:spacing w:after="0" w:line="720" w:lineRule="auto"/>
                              <w:rPr>
                                <w:b/>
                                <w:sz w:val="28"/>
                              </w:rPr>
                            </w:pPr>
                            <w:r w:rsidRPr="00D415E7">
                              <w:rPr>
                                <w:noProof/>
                                <w:lang w:eastAsia="tr-TR"/>
                              </w:rPr>
                              <w:drawing>
                                <wp:inline distT="0" distB="0" distL="0" distR="0" wp14:anchorId="599B8C1E" wp14:editId="3F5B34BD">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26F85492" w14:textId="1491E1FB" w:rsidR="00023112" w:rsidRDefault="00023112" w:rsidP="00B2012B">
                            <w:pPr>
                              <w:pStyle w:val="Altbilgi"/>
                            </w:pPr>
                            <w:r>
                              <w:t>© TSE 202</w:t>
                            </w:r>
                            <w:r w:rsidR="00BC741C">
                              <w:t>4</w:t>
                            </w:r>
                          </w:p>
                          <w:p w14:paraId="1FD123AE" w14:textId="77777777" w:rsidR="00023112" w:rsidRDefault="0002311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5529E5B" w14:textId="77777777" w:rsidR="00023112" w:rsidRPr="00673D90" w:rsidRDefault="00023112" w:rsidP="00B2012B">
                            <w:pPr>
                              <w:pStyle w:val="Normal9"/>
                            </w:pPr>
                          </w:p>
                          <w:p w14:paraId="3D91E239" w14:textId="77777777" w:rsidR="00023112" w:rsidRPr="0033018B" w:rsidRDefault="00023112" w:rsidP="00B2012B">
                            <w:pPr>
                              <w:pStyle w:val="Normal9"/>
                              <w:rPr>
                                <w:b/>
                              </w:rPr>
                            </w:pPr>
                            <w:r w:rsidRPr="0033018B">
                              <w:rPr>
                                <w:b/>
                              </w:rPr>
                              <w:t>TSE Standard Hazırlama Merkezi Başkanlığı</w:t>
                            </w:r>
                          </w:p>
                          <w:p w14:paraId="20A08465" w14:textId="77777777" w:rsidR="00023112" w:rsidRDefault="00023112" w:rsidP="00B2012B">
                            <w:pPr>
                              <w:pStyle w:val="Normal9"/>
                            </w:pPr>
                            <w:r>
                              <w:t>Necatibey Caddesi No: 112</w:t>
                            </w:r>
                          </w:p>
                          <w:p w14:paraId="4903C872" w14:textId="77777777" w:rsidR="00023112" w:rsidRDefault="00023112" w:rsidP="00B2012B">
                            <w:pPr>
                              <w:pStyle w:val="Normal9"/>
                            </w:pPr>
                            <w:r>
                              <w:t>06100 Bakanlıklar * ANKARA</w:t>
                            </w:r>
                          </w:p>
                          <w:p w14:paraId="312D8845" w14:textId="77777777" w:rsidR="00023112" w:rsidRPr="00673D90" w:rsidRDefault="00023112" w:rsidP="00B2012B">
                            <w:pPr>
                              <w:pStyle w:val="Normal9"/>
                            </w:pPr>
                          </w:p>
                          <w:p w14:paraId="3AD18427" w14:textId="77777777" w:rsidR="00023112" w:rsidRPr="00673D90" w:rsidRDefault="00023112" w:rsidP="00B2012B">
                            <w:pPr>
                              <w:pStyle w:val="Normal9"/>
                            </w:pPr>
                            <w:r w:rsidRPr="0033018B">
                              <w:rPr>
                                <w:b/>
                              </w:rPr>
                              <w:t>Tel:</w:t>
                            </w:r>
                            <w:r w:rsidRPr="00673D90">
                              <w:t xml:space="preserve"> + </w:t>
                            </w:r>
                            <w:r>
                              <w:t>90312416 68 30</w:t>
                            </w:r>
                          </w:p>
                          <w:p w14:paraId="12C791C8" w14:textId="77777777" w:rsidR="00023112" w:rsidRPr="00673D90" w:rsidRDefault="00023112" w:rsidP="00B2012B">
                            <w:pPr>
                              <w:pStyle w:val="Normal9"/>
                            </w:pPr>
                            <w:r w:rsidRPr="0033018B">
                              <w:rPr>
                                <w:b/>
                              </w:rPr>
                              <w:t>Faks:</w:t>
                            </w:r>
                            <w:r w:rsidRPr="00673D90">
                              <w:t xml:space="preserve"> + </w:t>
                            </w:r>
                            <w:r>
                              <w:t>90 312416 64 39</w:t>
                            </w:r>
                          </w:p>
                          <w:p w14:paraId="0D304F52" w14:textId="77777777" w:rsidR="00023112" w:rsidRPr="00673D90" w:rsidRDefault="00023112" w:rsidP="00B2012B">
                            <w:pPr>
                              <w:pStyle w:val="Normal9"/>
                            </w:pPr>
                            <w:r w:rsidRPr="0033018B">
                              <w:rPr>
                                <w:b/>
                              </w:rPr>
                              <w:t>E-posta:</w:t>
                            </w:r>
                            <w:r>
                              <w:t>dokumansatis</w:t>
                            </w:r>
                            <w:r w:rsidRPr="00673D90">
                              <w:t>@</w:t>
                            </w:r>
                            <w:r>
                              <w:t>tse.</w:t>
                            </w:r>
                            <w:r w:rsidRPr="00673D90">
                              <w:t>org</w:t>
                            </w:r>
                            <w:r>
                              <w:t>.tr</w:t>
                            </w:r>
                          </w:p>
                          <w:p w14:paraId="115FAFF8" w14:textId="77777777" w:rsidR="00023112" w:rsidRPr="00673D90" w:rsidRDefault="00023112"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2C5710"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O6MAIAAFY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AKe8O6MAIAAFYEAAAOAAAAAAAAAAAAAAAAAC4C&#10;AABkcnMvZTJvRG9jLnhtbFBLAQItABQABgAIAAAAIQBzCD703wAAAAkBAAAPAAAAAAAAAAAAAAAA&#10;AIoEAABkcnMvZG93bnJldi54bWxQSwUGAAAAAAQABADzAAAAlgUAAAAA&#10;">
                <v:textbox>
                  <w:txbxContent>
                    <w:p w14:paraId="4D0DD6DA" w14:textId="77777777" w:rsidR="00023112" w:rsidRPr="008D5FEC" w:rsidRDefault="00023112" w:rsidP="00B2012B">
                      <w:pPr>
                        <w:pStyle w:val="AltBilgi"/>
                        <w:tabs>
                          <w:tab w:val="left" w:pos="1134"/>
                        </w:tabs>
                        <w:spacing w:after="0" w:line="720" w:lineRule="auto"/>
                        <w:rPr>
                          <w:b/>
                          <w:sz w:val="28"/>
                        </w:rPr>
                      </w:pPr>
                      <w:r w:rsidRPr="00D415E7">
                        <w:rPr>
                          <w:noProof/>
                          <w:lang w:eastAsia="tr-TR"/>
                        </w:rPr>
                        <w:drawing>
                          <wp:inline distT="0" distB="0" distL="0" distR="0" wp14:anchorId="599B8C1E" wp14:editId="3F5B34BD">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26F85492" w14:textId="1491E1FB" w:rsidR="00023112" w:rsidRDefault="00023112" w:rsidP="00B2012B">
                      <w:pPr>
                        <w:pStyle w:val="AltBilgi"/>
                      </w:pPr>
                      <w:r>
                        <w:t>© TSE 202</w:t>
                      </w:r>
                      <w:r w:rsidR="00BC741C">
                        <w:t>4</w:t>
                      </w:r>
                    </w:p>
                    <w:p w14:paraId="1FD123AE" w14:textId="77777777" w:rsidR="00023112" w:rsidRDefault="0002311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5529E5B" w14:textId="77777777" w:rsidR="00023112" w:rsidRPr="00673D90" w:rsidRDefault="00023112" w:rsidP="00B2012B">
                      <w:pPr>
                        <w:pStyle w:val="Normal9"/>
                      </w:pPr>
                    </w:p>
                    <w:p w14:paraId="3D91E239" w14:textId="77777777" w:rsidR="00023112" w:rsidRPr="0033018B" w:rsidRDefault="00023112" w:rsidP="00B2012B">
                      <w:pPr>
                        <w:pStyle w:val="Normal9"/>
                        <w:rPr>
                          <w:b/>
                        </w:rPr>
                      </w:pPr>
                      <w:r w:rsidRPr="0033018B">
                        <w:rPr>
                          <w:b/>
                        </w:rPr>
                        <w:t>TSE Standard Hazırlama Merkezi Başkanlığı</w:t>
                      </w:r>
                    </w:p>
                    <w:p w14:paraId="20A08465" w14:textId="77777777" w:rsidR="00023112" w:rsidRDefault="00023112" w:rsidP="00B2012B">
                      <w:pPr>
                        <w:pStyle w:val="Normal9"/>
                      </w:pPr>
                      <w:proofErr w:type="spellStart"/>
                      <w:r>
                        <w:t>Necatibey</w:t>
                      </w:r>
                      <w:proofErr w:type="spellEnd"/>
                      <w:r>
                        <w:t xml:space="preserve"> Caddesi No: 112</w:t>
                      </w:r>
                    </w:p>
                    <w:p w14:paraId="4903C872" w14:textId="77777777" w:rsidR="00023112" w:rsidRDefault="00023112" w:rsidP="00B2012B">
                      <w:pPr>
                        <w:pStyle w:val="Normal9"/>
                      </w:pPr>
                      <w:r>
                        <w:t>06100 Bakanlıklar * ANKARA</w:t>
                      </w:r>
                    </w:p>
                    <w:p w14:paraId="312D8845" w14:textId="77777777" w:rsidR="00023112" w:rsidRPr="00673D90" w:rsidRDefault="00023112" w:rsidP="00B2012B">
                      <w:pPr>
                        <w:pStyle w:val="Normal9"/>
                      </w:pPr>
                    </w:p>
                    <w:p w14:paraId="3AD18427" w14:textId="77777777" w:rsidR="00023112" w:rsidRPr="00673D90" w:rsidRDefault="00023112" w:rsidP="00B2012B">
                      <w:pPr>
                        <w:pStyle w:val="Normal9"/>
                      </w:pPr>
                      <w:r w:rsidRPr="0033018B">
                        <w:rPr>
                          <w:b/>
                        </w:rPr>
                        <w:t>Tel:</w:t>
                      </w:r>
                      <w:r w:rsidRPr="00673D90">
                        <w:t xml:space="preserve"> + </w:t>
                      </w:r>
                      <w:r>
                        <w:t>90312416 68 30</w:t>
                      </w:r>
                    </w:p>
                    <w:p w14:paraId="12C791C8" w14:textId="77777777" w:rsidR="00023112" w:rsidRPr="00673D90" w:rsidRDefault="00023112" w:rsidP="00B2012B">
                      <w:pPr>
                        <w:pStyle w:val="Normal9"/>
                      </w:pPr>
                      <w:r w:rsidRPr="0033018B">
                        <w:rPr>
                          <w:b/>
                        </w:rPr>
                        <w:t>Faks:</w:t>
                      </w:r>
                      <w:r w:rsidRPr="00673D90">
                        <w:t xml:space="preserve"> + </w:t>
                      </w:r>
                      <w:r>
                        <w:t>90 312416 64 39</w:t>
                      </w:r>
                    </w:p>
                    <w:p w14:paraId="0D304F52" w14:textId="77777777" w:rsidR="00023112" w:rsidRPr="00673D90" w:rsidRDefault="00023112" w:rsidP="00B2012B">
                      <w:pPr>
                        <w:pStyle w:val="Normal9"/>
                      </w:pPr>
                      <w:proofErr w:type="spellStart"/>
                      <w:r w:rsidRPr="0033018B">
                        <w:rPr>
                          <w:b/>
                        </w:rPr>
                        <w:t>E-posta:</w:t>
                      </w:r>
                      <w:r>
                        <w:t>dokumansatis</w:t>
                      </w:r>
                      <w:r w:rsidRPr="00673D90">
                        <w:t>@</w:t>
                      </w:r>
                      <w:r>
                        <w:t>tse.</w:t>
                      </w:r>
                      <w:r w:rsidRPr="00673D90">
                        <w:t>org</w:t>
                      </w:r>
                      <w:r>
                        <w:t>.tr</w:t>
                      </w:r>
                      <w:proofErr w:type="spellEnd"/>
                    </w:p>
                    <w:p w14:paraId="115FAFF8" w14:textId="77777777" w:rsidR="00023112" w:rsidRPr="00673D90" w:rsidRDefault="00023112"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br w:type="page"/>
      </w:r>
    </w:p>
    <w:p w14:paraId="6F1ADBF5" w14:textId="77777777" w:rsidR="009D4516" w:rsidRPr="00BC741C" w:rsidRDefault="00EE3A3A" w:rsidP="00BC741C">
      <w:pPr>
        <w:pStyle w:val="tseMillinsz"/>
        <w:jc w:val="both"/>
      </w:pPr>
      <w:bookmarkStart w:id="4" w:name="_Toc183613423"/>
      <w:r>
        <w:lastRenderedPageBreak/>
        <w:t>Ö</w:t>
      </w:r>
      <w:r w:rsidR="00334A77">
        <w:t>nsöz</w:t>
      </w:r>
      <w:bookmarkEnd w:id="4"/>
    </w:p>
    <w:p w14:paraId="09CE0B6A" w14:textId="3CD4B012" w:rsidR="00BC741C" w:rsidRPr="00A62A83" w:rsidRDefault="00BC741C" w:rsidP="00BC741C">
      <w:pPr>
        <w:rPr>
          <w:rFonts w:eastAsia="Calibri"/>
        </w:rPr>
      </w:pPr>
      <w:r>
        <w:t>Bu standart</w:t>
      </w:r>
      <w:r w:rsidRPr="00A62A83">
        <w:t xml:space="preserve">, Türk Standardları Enstitüsü </w:t>
      </w:r>
      <w:r w:rsidR="00ED4F84">
        <w:fldChar w:fldCharType="begin"/>
      </w:r>
      <w:r w:rsidR="00ED4F84">
        <w:instrText xml:space="preserve"> DOCPROPERTY IHTISAS_KURULU_ADI \* MERGEFORMAT </w:instrText>
      </w:r>
      <w:r w:rsidR="00ED4F84">
        <w:fldChar w:fldCharType="separate"/>
      </w:r>
      <w:r>
        <w:t>Gıda, Tarım ve Hayvancılık</w:t>
      </w:r>
      <w:r w:rsidR="00ED4F84">
        <w:fldChar w:fldCharType="end"/>
      </w:r>
      <w:r>
        <w:t xml:space="preserve"> </w:t>
      </w:r>
      <w:r w:rsidRPr="00A62A83">
        <w:t xml:space="preserve">İhtisas Kurulu’na bağlı </w:t>
      </w:r>
      <w:r w:rsidR="00ED4F84">
        <w:fldChar w:fldCharType="begin"/>
      </w:r>
      <w:r w:rsidR="00ED4F84">
        <w:instrText xml:space="preserve"> DOCPROPERTY TEKNIK_KOMITE_ADI \* MERGEFORMAT </w:instrText>
      </w:r>
      <w:r w:rsidR="00ED4F84">
        <w:fldChar w:fldCharType="separate"/>
      </w:r>
      <w:r>
        <w:t>TK15 Gıda ve Ziraat</w:t>
      </w:r>
      <w:r w:rsidR="00ED4F84">
        <w:fldChar w:fldCharType="end"/>
      </w:r>
      <w:r w:rsidRPr="00A62A83">
        <w:t xml:space="preserve"> Teknik Komitesi’nce</w:t>
      </w:r>
      <w:r w:rsidR="00ED4F84">
        <w:fldChar w:fldCharType="begin"/>
      </w:r>
      <w:r w:rsidR="00ED4F84">
        <w:instrText xml:space="preserve"> DOCPROPERTY YERINE_ALDIGI_STANDART \* MERGEFORMAT </w:instrText>
      </w:r>
      <w:r w:rsidR="00ED4F84">
        <w:fldChar w:fldCharType="separate"/>
      </w:r>
      <w:r w:rsidRPr="00BC741C">
        <w:rPr>
          <w:bCs/>
        </w:rPr>
        <w:t xml:space="preserve"> TS 13910:</w:t>
      </w:r>
      <w:r>
        <w:t>2021</w:t>
      </w:r>
      <w:r w:rsidR="00ED4F84">
        <w:fldChar w:fldCharType="end"/>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40988613" w14:textId="467377A8" w:rsidR="00BC741C" w:rsidRDefault="00BC741C" w:rsidP="00BC741C">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13910:2021</w:t>
      </w:r>
      <w:r w:rsidRPr="003A41EC">
        <w:rPr>
          <w:color w:val="000000" w:themeColor="text1"/>
        </w:rPr>
        <w:fldChar w:fldCharType="end"/>
      </w:r>
      <w:r w:rsidRPr="003A41EC">
        <w:rPr>
          <w:color w:val="000000" w:themeColor="text1"/>
        </w:rPr>
        <w:t>'in yerini alır.</w:t>
      </w:r>
    </w:p>
    <w:p w14:paraId="365C52F5" w14:textId="77777777" w:rsidR="00BC741C" w:rsidRDefault="00BC741C" w:rsidP="00BC741C">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0EE7427F" w14:textId="77777777" w:rsidR="00BC741C" w:rsidRPr="00D0055C" w:rsidRDefault="00BC741C" w:rsidP="00BC741C">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58EEAC2C" w14:textId="77777777" w:rsidR="00BC741C" w:rsidRDefault="00BC741C" w:rsidP="00BC741C">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5142C6B6" w14:textId="77777777" w:rsidR="00BC741C" w:rsidRDefault="00BC741C" w:rsidP="009F16C3">
      <w:pPr>
        <w:rPr>
          <w:rFonts w:eastAsia="Calibri"/>
        </w:rPr>
      </w:pPr>
    </w:p>
    <w:p w14:paraId="5D4C6B1B" w14:textId="77777777" w:rsidR="009853B5" w:rsidRDefault="009853B5">
      <w:pPr>
        <w:spacing w:after="200" w:line="276" w:lineRule="auto"/>
      </w:pPr>
      <w:r>
        <w:br w:type="page"/>
      </w:r>
    </w:p>
    <w:p w14:paraId="57B5C83E" w14:textId="56C24F0E" w:rsidR="00BC741C" w:rsidRDefault="00BC741C">
      <w:pPr>
        <w:spacing w:after="200" w:line="276" w:lineRule="auto"/>
        <w:jc w:val="left"/>
      </w:pPr>
      <w:r>
        <w:lastRenderedPageBreak/>
        <w:br w:type="page"/>
      </w:r>
    </w:p>
    <w:p w14:paraId="775FC2EB" w14:textId="77777777" w:rsidR="009F16C3" w:rsidRDefault="009F16C3">
      <w:pPr>
        <w:sectPr w:rsidR="009F16C3" w:rsidSect="00EE3A3A">
          <w:headerReference w:type="default" r:id="rId21"/>
          <w:footerReference w:type="even" r:id="rId22"/>
          <w:headerReference w:type="first" r:id="rId23"/>
          <w:footerReference w:type="first" r:id="rId24"/>
          <w:pgSz w:w="11906" w:h="16838" w:code="9"/>
          <w:pgMar w:top="794" w:right="737" w:bottom="567" w:left="851" w:header="709" w:footer="709" w:gutter="567"/>
          <w:pgNumType w:fmt="lowerRoman"/>
          <w:cols w:space="720"/>
          <w:titlePg/>
          <w:docGrid w:linePitch="300"/>
        </w:sectPr>
      </w:pPr>
    </w:p>
    <w:p w14:paraId="73CFDFC4" w14:textId="77777777" w:rsidR="00EE3A3A" w:rsidRDefault="00EE3A3A" w:rsidP="00EE3A3A">
      <w:pPr>
        <w:pStyle w:val="zzContents"/>
        <w:outlineLvl w:val="9"/>
      </w:pPr>
      <w:r>
        <w:lastRenderedPageBreak/>
        <w:t>İçindekiler</w:t>
      </w:r>
    </w:p>
    <w:p w14:paraId="08C85BF7" w14:textId="77777777" w:rsidR="009853B5" w:rsidRPr="009853B5" w:rsidRDefault="009853B5" w:rsidP="009853B5">
      <w:pPr>
        <w:pStyle w:val="T1"/>
        <w:jc w:val="right"/>
      </w:pPr>
      <w:r>
        <w:t>Sayfa</w:t>
      </w:r>
    </w:p>
    <w:p w14:paraId="7C8F1FBA" w14:textId="7A0117AA" w:rsidR="00BC741C" w:rsidRDefault="00D56A92">
      <w:pPr>
        <w:pStyle w:val="T1"/>
        <w:rPr>
          <w:rFonts w:asciiTheme="minorHAnsi" w:eastAsiaTheme="minorEastAsia" w:hAnsiTheme="minorHAnsi"/>
          <w:b w:val="0"/>
          <w:noProof/>
          <w:lang w:eastAsia="tr-TR"/>
        </w:rPr>
      </w:pPr>
      <w:r>
        <w:fldChar w:fldCharType="begin"/>
      </w:r>
      <w:r w:rsidR="00993B72">
        <w:instrText xml:space="preserve"> TOC \o "1-2" \u </w:instrText>
      </w:r>
      <w:r>
        <w:fldChar w:fldCharType="separate"/>
      </w:r>
      <w:r w:rsidR="00BC741C">
        <w:rPr>
          <w:noProof/>
        </w:rPr>
        <w:t>Önsöz</w:t>
      </w:r>
      <w:r w:rsidR="00BC741C">
        <w:rPr>
          <w:noProof/>
        </w:rPr>
        <w:tab/>
      </w:r>
      <w:r w:rsidR="00BC741C">
        <w:rPr>
          <w:noProof/>
        </w:rPr>
        <w:tab/>
      </w:r>
      <w:r w:rsidR="00BC741C">
        <w:rPr>
          <w:noProof/>
        </w:rPr>
        <w:fldChar w:fldCharType="begin"/>
      </w:r>
      <w:r w:rsidR="00BC741C">
        <w:rPr>
          <w:noProof/>
        </w:rPr>
        <w:instrText xml:space="preserve"> PAGEREF _Toc183613423 \h </w:instrText>
      </w:r>
      <w:r w:rsidR="00BC741C">
        <w:rPr>
          <w:noProof/>
        </w:rPr>
      </w:r>
      <w:r w:rsidR="00BC741C">
        <w:rPr>
          <w:noProof/>
        </w:rPr>
        <w:fldChar w:fldCharType="separate"/>
      </w:r>
      <w:r w:rsidR="00BC741C">
        <w:rPr>
          <w:noProof/>
        </w:rPr>
        <w:t>iii</w:t>
      </w:r>
      <w:r w:rsidR="00BC741C">
        <w:rPr>
          <w:noProof/>
        </w:rPr>
        <w:fldChar w:fldCharType="end"/>
      </w:r>
    </w:p>
    <w:p w14:paraId="19C12DB7" w14:textId="7195A07D" w:rsidR="00BC741C" w:rsidRDefault="00BC741C">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_Toc183613424 \h </w:instrText>
      </w:r>
      <w:r>
        <w:rPr>
          <w:noProof/>
        </w:rPr>
      </w:r>
      <w:r>
        <w:rPr>
          <w:noProof/>
        </w:rPr>
        <w:fldChar w:fldCharType="separate"/>
      </w:r>
      <w:r>
        <w:rPr>
          <w:noProof/>
        </w:rPr>
        <w:t>1</w:t>
      </w:r>
      <w:r>
        <w:rPr>
          <w:noProof/>
        </w:rPr>
        <w:fldChar w:fldCharType="end"/>
      </w:r>
    </w:p>
    <w:p w14:paraId="230384CC" w14:textId="2F501BA5" w:rsidR="00BC741C" w:rsidRDefault="00BC741C">
      <w:pPr>
        <w:pStyle w:val="T1"/>
        <w:rPr>
          <w:rFonts w:asciiTheme="minorHAnsi" w:eastAsiaTheme="minorEastAsia" w:hAnsiTheme="minorHAnsi"/>
          <w:b w:val="0"/>
          <w:noProof/>
          <w:lang w:eastAsia="tr-TR"/>
        </w:rPr>
      </w:pPr>
      <w:r w:rsidRPr="00B67040">
        <w:rPr>
          <w:rFonts w:asciiTheme="majorHAnsi" w:hAnsiTheme="majorHAnsi"/>
          <w:noProof/>
          <w:lang w:val="nb-NO"/>
        </w:rPr>
        <w:t>2</w:t>
      </w:r>
      <w:r>
        <w:rPr>
          <w:rFonts w:asciiTheme="minorHAnsi" w:eastAsiaTheme="minorEastAsia" w:hAnsiTheme="minorHAnsi"/>
          <w:b w:val="0"/>
          <w:noProof/>
          <w:lang w:eastAsia="tr-TR"/>
        </w:rPr>
        <w:tab/>
      </w:r>
      <w:r w:rsidRPr="00B67040">
        <w:rPr>
          <w:rFonts w:asciiTheme="majorHAnsi" w:hAnsiTheme="majorHAnsi"/>
          <w:noProof/>
          <w:lang w:val="nb-NO"/>
        </w:rPr>
        <w:t>Bağlayıcı atıflar</w:t>
      </w:r>
      <w:r>
        <w:rPr>
          <w:noProof/>
        </w:rPr>
        <w:tab/>
      </w:r>
      <w:r>
        <w:rPr>
          <w:noProof/>
        </w:rPr>
        <w:fldChar w:fldCharType="begin"/>
      </w:r>
      <w:r>
        <w:rPr>
          <w:noProof/>
        </w:rPr>
        <w:instrText xml:space="preserve"> PAGEREF _Toc183613425 \h </w:instrText>
      </w:r>
      <w:r>
        <w:rPr>
          <w:noProof/>
        </w:rPr>
      </w:r>
      <w:r>
        <w:rPr>
          <w:noProof/>
        </w:rPr>
        <w:fldChar w:fldCharType="separate"/>
      </w:r>
      <w:r>
        <w:rPr>
          <w:noProof/>
        </w:rPr>
        <w:t>1</w:t>
      </w:r>
      <w:r>
        <w:rPr>
          <w:noProof/>
        </w:rPr>
        <w:fldChar w:fldCharType="end"/>
      </w:r>
    </w:p>
    <w:p w14:paraId="590A4C3E" w14:textId="793E126C" w:rsidR="00BC741C" w:rsidRDefault="00BC741C">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_Toc183613426 \h </w:instrText>
      </w:r>
      <w:r>
        <w:rPr>
          <w:noProof/>
        </w:rPr>
      </w:r>
      <w:r>
        <w:rPr>
          <w:noProof/>
        </w:rPr>
        <w:fldChar w:fldCharType="separate"/>
      </w:r>
      <w:r>
        <w:rPr>
          <w:noProof/>
        </w:rPr>
        <w:t>2</w:t>
      </w:r>
      <w:r>
        <w:rPr>
          <w:noProof/>
        </w:rPr>
        <w:fldChar w:fldCharType="end"/>
      </w:r>
    </w:p>
    <w:p w14:paraId="7B1BC0F5" w14:textId="3AFA4368" w:rsidR="00BC741C" w:rsidRDefault="00BC741C">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_Toc183613427 \h </w:instrText>
      </w:r>
      <w:r>
        <w:rPr>
          <w:noProof/>
        </w:rPr>
      </w:r>
      <w:r>
        <w:rPr>
          <w:noProof/>
        </w:rPr>
        <w:fldChar w:fldCharType="separate"/>
      </w:r>
      <w:r>
        <w:rPr>
          <w:noProof/>
        </w:rPr>
        <w:t>3</w:t>
      </w:r>
      <w:r>
        <w:rPr>
          <w:noProof/>
        </w:rPr>
        <w:fldChar w:fldCharType="end"/>
      </w:r>
    </w:p>
    <w:p w14:paraId="72C6806B" w14:textId="39D4CB5C" w:rsidR="00BC741C" w:rsidRDefault="00BC741C">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_Toc183613428 \h </w:instrText>
      </w:r>
      <w:r>
        <w:rPr>
          <w:noProof/>
        </w:rPr>
      </w:r>
      <w:r>
        <w:rPr>
          <w:noProof/>
        </w:rPr>
        <w:fldChar w:fldCharType="separate"/>
      </w:r>
      <w:r>
        <w:rPr>
          <w:noProof/>
        </w:rPr>
        <w:t>3</w:t>
      </w:r>
      <w:r>
        <w:rPr>
          <w:noProof/>
        </w:rPr>
        <w:fldChar w:fldCharType="end"/>
      </w:r>
    </w:p>
    <w:p w14:paraId="44398E2B" w14:textId="5E1C5F31" w:rsidR="00BC741C" w:rsidRDefault="00BC741C">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_Toc183613429 \h </w:instrText>
      </w:r>
      <w:r>
        <w:rPr>
          <w:noProof/>
        </w:rPr>
      </w:r>
      <w:r>
        <w:rPr>
          <w:noProof/>
        </w:rPr>
        <w:fldChar w:fldCharType="separate"/>
      </w:r>
      <w:r>
        <w:rPr>
          <w:noProof/>
        </w:rPr>
        <w:t>3</w:t>
      </w:r>
      <w:r>
        <w:rPr>
          <w:noProof/>
        </w:rPr>
        <w:fldChar w:fldCharType="end"/>
      </w:r>
    </w:p>
    <w:p w14:paraId="6F0FE6DA" w14:textId="2BB44084" w:rsidR="00BC741C" w:rsidRDefault="00BC741C">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_Toc183613430 \h </w:instrText>
      </w:r>
      <w:r>
        <w:rPr>
          <w:noProof/>
        </w:rPr>
      </w:r>
      <w:r>
        <w:rPr>
          <w:noProof/>
        </w:rPr>
        <w:fldChar w:fldCharType="separate"/>
      </w:r>
      <w:r>
        <w:rPr>
          <w:noProof/>
        </w:rPr>
        <w:t>5</w:t>
      </w:r>
      <w:r>
        <w:rPr>
          <w:noProof/>
        </w:rPr>
        <w:fldChar w:fldCharType="end"/>
      </w:r>
    </w:p>
    <w:p w14:paraId="5018343A" w14:textId="6CCF9E2C" w:rsidR="00BC741C" w:rsidRDefault="00BC741C">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_Toc183613431 \h </w:instrText>
      </w:r>
      <w:r>
        <w:rPr>
          <w:noProof/>
        </w:rPr>
      </w:r>
      <w:r>
        <w:rPr>
          <w:noProof/>
        </w:rPr>
        <w:fldChar w:fldCharType="separate"/>
      </w:r>
      <w:r>
        <w:rPr>
          <w:noProof/>
        </w:rPr>
        <w:t>5</w:t>
      </w:r>
      <w:r>
        <w:rPr>
          <w:noProof/>
        </w:rPr>
        <w:fldChar w:fldCharType="end"/>
      </w:r>
    </w:p>
    <w:p w14:paraId="4B9878CD" w14:textId="72FDE2A9" w:rsidR="00BC741C" w:rsidRDefault="00BC741C">
      <w:pPr>
        <w:pStyle w:val="T2"/>
        <w:rPr>
          <w:rFonts w:asciiTheme="minorHAnsi" w:eastAsiaTheme="minorEastAsia" w:hAnsiTheme="minorHAnsi"/>
          <w:b w:val="0"/>
          <w:noProof/>
          <w:lang w:eastAsia="tr-TR"/>
        </w:rPr>
      </w:pPr>
      <w:r w:rsidRPr="00B67040">
        <w:rPr>
          <w:bCs/>
          <w:noProof/>
          <w:color w:val="000000" w:themeColor="text1"/>
        </w:rPr>
        <w:t>5.2</w:t>
      </w:r>
      <w:r>
        <w:rPr>
          <w:rFonts w:asciiTheme="minorHAnsi" w:eastAsiaTheme="minorEastAsia" w:hAnsiTheme="minorHAnsi"/>
          <w:b w:val="0"/>
          <w:noProof/>
          <w:lang w:eastAsia="tr-TR"/>
        </w:rPr>
        <w:tab/>
      </w:r>
      <w:r w:rsidRPr="00B67040">
        <w:rPr>
          <w:bCs/>
          <w:noProof/>
          <w:color w:val="000000" w:themeColor="text1"/>
        </w:rPr>
        <w:t>Muayeneler</w:t>
      </w:r>
      <w:r>
        <w:rPr>
          <w:noProof/>
        </w:rPr>
        <w:tab/>
      </w:r>
      <w:r>
        <w:rPr>
          <w:noProof/>
        </w:rPr>
        <w:fldChar w:fldCharType="begin"/>
      </w:r>
      <w:r>
        <w:rPr>
          <w:noProof/>
        </w:rPr>
        <w:instrText xml:space="preserve"> PAGEREF _Toc183613432 \h </w:instrText>
      </w:r>
      <w:r>
        <w:rPr>
          <w:noProof/>
        </w:rPr>
      </w:r>
      <w:r>
        <w:rPr>
          <w:noProof/>
        </w:rPr>
        <w:fldChar w:fldCharType="separate"/>
      </w:r>
      <w:r>
        <w:rPr>
          <w:noProof/>
        </w:rPr>
        <w:t>6</w:t>
      </w:r>
      <w:r>
        <w:rPr>
          <w:noProof/>
        </w:rPr>
        <w:fldChar w:fldCharType="end"/>
      </w:r>
    </w:p>
    <w:p w14:paraId="335F213F" w14:textId="7EDA609A" w:rsidR="00BC741C" w:rsidRDefault="00BC741C">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_Toc183613433 \h </w:instrText>
      </w:r>
      <w:r>
        <w:rPr>
          <w:noProof/>
        </w:rPr>
      </w:r>
      <w:r>
        <w:rPr>
          <w:noProof/>
        </w:rPr>
        <w:fldChar w:fldCharType="separate"/>
      </w:r>
      <w:r>
        <w:rPr>
          <w:noProof/>
        </w:rPr>
        <w:t>6</w:t>
      </w:r>
      <w:r>
        <w:rPr>
          <w:noProof/>
        </w:rPr>
        <w:fldChar w:fldCharType="end"/>
      </w:r>
    </w:p>
    <w:p w14:paraId="638B4062" w14:textId="44BD44A7" w:rsidR="00BC741C" w:rsidRDefault="00BC741C">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_Toc183613434 \h </w:instrText>
      </w:r>
      <w:r>
        <w:rPr>
          <w:noProof/>
        </w:rPr>
      </w:r>
      <w:r>
        <w:rPr>
          <w:noProof/>
        </w:rPr>
        <w:fldChar w:fldCharType="separate"/>
      </w:r>
      <w:r>
        <w:rPr>
          <w:noProof/>
        </w:rPr>
        <w:t>9</w:t>
      </w:r>
      <w:r>
        <w:rPr>
          <w:noProof/>
        </w:rPr>
        <w:fldChar w:fldCharType="end"/>
      </w:r>
    </w:p>
    <w:p w14:paraId="7031C8EA" w14:textId="0641B8CB" w:rsidR="00BC741C" w:rsidRDefault="00BC741C">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_Toc183613435 \h </w:instrText>
      </w:r>
      <w:r>
        <w:rPr>
          <w:noProof/>
        </w:rPr>
      </w:r>
      <w:r>
        <w:rPr>
          <w:noProof/>
        </w:rPr>
        <w:fldChar w:fldCharType="separate"/>
      </w:r>
      <w:r>
        <w:rPr>
          <w:noProof/>
        </w:rPr>
        <w:t>9</w:t>
      </w:r>
      <w:r>
        <w:rPr>
          <w:noProof/>
        </w:rPr>
        <w:fldChar w:fldCharType="end"/>
      </w:r>
    </w:p>
    <w:p w14:paraId="40F5A6A1" w14:textId="142795C6" w:rsidR="00BC741C" w:rsidRDefault="00BC741C">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_Toc183613436 \h </w:instrText>
      </w:r>
      <w:r>
        <w:rPr>
          <w:noProof/>
        </w:rPr>
      </w:r>
      <w:r>
        <w:rPr>
          <w:noProof/>
        </w:rPr>
        <w:fldChar w:fldCharType="separate"/>
      </w:r>
      <w:r>
        <w:rPr>
          <w:noProof/>
        </w:rPr>
        <w:t>10</w:t>
      </w:r>
      <w:r>
        <w:rPr>
          <w:noProof/>
        </w:rPr>
        <w:fldChar w:fldCharType="end"/>
      </w:r>
    </w:p>
    <w:p w14:paraId="2B063E70" w14:textId="7C05F80F" w:rsidR="00BC741C" w:rsidRDefault="00BC741C">
      <w:pPr>
        <w:pStyle w:val="T2"/>
        <w:rPr>
          <w:rFonts w:asciiTheme="minorHAnsi" w:eastAsiaTheme="minorEastAsia" w:hAnsiTheme="minorHAnsi"/>
          <w:b w:val="0"/>
          <w:noProof/>
          <w:lang w:eastAsia="tr-TR"/>
        </w:rPr>
      </w:pPr>
      <w:r w:rsidRPr="00B67040">
        <w:rPr>
          <w:rFonts w:eastAsia="Calibri" w:cs="Calibri"/>
          <w:noProof/>
        </w:rPr>
        <w:t>6.1</w:t>
      </w:r>
      <w:r>
        <w:rPr>
          <w:rFonts w:asciiTheme="minorHAnsi" w:eastAsiaTheme="minorEastAsia" w:hAnsiTheme="minorHAnsi"/>
          <w:b w:val="0"/>
          <w:noProof/>
          <w:lang w:eastAsia="tr-TR"/>
        </w:rPr>
        <w:tab/>
      </w:r>
      <w:r w:rsidRPr="00B67040">
        <w:rPr>
          <w:rFonts w:eastAsia="Calibri" w:cs="Calibri"/>
          <w:noProof/>
        </w:rPr>
        <w:t>Ambalâjlama</w:t>
      </w:r>
      <w:r>
        <w:rPr>
          <w:noProof/>
        </w:rPr>
        <w:tab/>
      </w:r>
      <w:r>
        <w:rPr>
          <w:noProof/>
        </w:rPr>
        <w:fldChar w:fldCharType="begin"/>
      </w:r>
      <w:r>
        <w:rPr>
          <w:noProof/>
        </w:rPr>
        <w:instrText xml:space="preserve"> PAGEREF _Toc183613437 \h </w:instrText>
      </w:r>
      <w:r>
        <w:rPr>
          <w:noProof/>
        </w:rPr>
      </w:r>
      <w:r>
        <w:rPr>
          <w:noProof/>
        </w:rPr>
        <w:fldChar w:fldCharType="separate"/>
      </w:r>
      <w:r>
        <w:rPr>
          <w:noProof/>
        </w:rPr>
        <w:t>10</w:t>
      </w:r>
      <w:r>
        <w:rPr>
          <w:noProof/>
        </w:rPr>
        <w:fldChar w:fldCharType="end"/>
      </w:r>
    </w:p>
    <w:p w14:paraId="29962143" w14:textId="04FF45C4" w:rsidR="00BC741C" w:rsidRDefault="00BC741C">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_Toc183613438 \h </w:instrText>
      </w:r>
      <w:r>
        <w:rPr>
          <w:noProof/>
        </w:rPr>
      </w:r>
      <w:r>
        <w:rPr>
          <w:noProof/>
        </w:rPr>
        <w:fldChar w:fldCharType="separate"/>
      </w:r>
      <w:r>
        <w:rPr>
          <w:noProof/>
        </w:rPr>
        <w:t>10</w:t>
      </w:r>
      <w:r>
        <w:rPr>
          <w:noProof/>
        </w:rPr>
        <w:fldChar w:fldCharType="end"/>
      </w:r>
    </w:p>
    <w:p w14:paraId="7F86C142" w14:textId="13CD4F28" w:rsidR="00BC741C" w:rsidRDefault="00BC741C">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_Toc183613439 \h </w:instrText>
      </w:r>
      <w:r>
        <w:rPr>
          <w:noProof/>
        </w:rPr>
      </w:r>
      <w:r>
        <w:rPr>
          <w:noProof/>
        </w:rPr>
        <w:fldChar w:fldCharType="separate"/>
      </w:r>
      <w:r>
        <w:rPr>
          <w:noProof/>
        </w:rPr>
        <w:t>10</w:t>
      </w:r>
      <w:r>
        <w:rPr>
          <w:noProof/>
        </w:rPr>
        <w:fldChar w:fldCharType="end"/>
      </w:r>
    </w:p>
    <w:p w14:paraId="6FB0EA79" w14:textId="47C12FC9" w:rsidR="00BC741C" w:rsidRDefault="00BC741C">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_Toc183613440 \h </w:instrText>
      </w:r>
      <w:r>
        <w:rPr>
          <w:noProof/>
        </w:rPr>
      </w:r>
      <w:r>
        <w:rPr>
          <w:noProof/>
        </w:rPr>
        <w:fldChar w:fldCharType="separate"/>
      </w:r>
      <w:r>
        <w:rPr>
          <w:noProof/>
        </w:rPr>
        <w:t>10</w:t>
      </w:r>
      <w:r>
        <w:rPr>
          <w:noProof/>
        </w:rPr>
        <w:fldChar w:fldCharType="end"/>
      </w:r>
    </w:p>
    <w:p w14:paraId="71201A91" w14:textId="63C3D407" w:rsidR="00BC741C" w:rsidRDefault="00BC741C">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_Toc183613441 \h </w:instrText>
      </w:r>
      <w:r>
        <w:rPr>
          <w:noProof/>
        </w:rPr>
      </w:r>
      <w:r>
        <w:rPr>
          <w:noProof/>
        </w:rPr>
        <w:fldChar w:fldCharType="separate"/>
      </w:r>
      <w:r>
        <w:rPr>
          <w:noProof/>
        </w:rPr>
        <w:t>11</w:t>
      </w:r>
      <w:r>
        <w:rPr>
          <w:noProof/>
        </w:rPr>
        <w:fldChar w:fldCharType="end"/>
      </w:r>
    </w:p>
    <w:p w14:paraId="78961800" w14:textId="282DB540" w:rsidR="009853B5" w:rsidRDefault="00D56A92">
      <w:pPr>
        <w:spacing w:after="200" w:line="276" w:lineRule="auto"/>
      </w:pPr>
      <w:r>
        <w:fldChar w:fldCharType="end"/>
      </w:r>
      <w:r w:rsidR="009853B5">
        <w:br w:type="page"/>
      </w:r>
    </w:p>
    <w:p w14:paraId="3123B8F4" w14:textId="68F218A8" w:rsidR="00BC741C" w:rsidRDefault="00BC741C">
      <w:pPr>
        <w:spacing w:after="200" w:line="276" w:lineRule="auto"/>
        <w:jc w:val="left"/>
      </w:pPr>
      <w:r>
        <w:lastRenderedPageBreak/>
        <w:br w:type="page"/>
      </w:r>
    </w:p>
    <w:p w14:paraId="2AA8C338" w14:textId="77777777" w:rsidR="009F16C3" w:rsidRDefault="009F16C3" w:rsidP="00B2012B">
      <w:pPr>
        <w:sectPr w:rsidR="009F16C3" w:rsidSect="009F16C3">
          <w:pgSz w:w="11906" w:h="16838" w:code="9"/>
          <w:pgMar w:top="794" w:right="737" w:bottom="567" w:left="851" w:header="709" w:footer="709" w:gutter="567"/>
          <w:pgNumType w:fmt="lowerRoman"/>
          <w:cols w:space="720"/>
          <w:docGrid w:linePitch="300"/>
        </w:sectPr>
      </w:pPr>
    </w:p>
    <w:p w14:paraId="427B3358" w14:textId="77777777" w:rsidR="00E12311" w:rsidRPr="00781808" w:rsidRDefault="00E12311">
      <w:pPr>
        <w:pStyle w:val="Balk1"/>
      </w:pPr>
      <w:bookmarkStart w:id="5" w:name="_Toc65758225"/>
      <w:bookmarkStart w:id="6" w:name="_Toc183613424"/>
      <w:bookmarkStart w:id="7" w:name="_Toc60860914"/>
      <w:bookmarkStart w:id="8" w:name="_Toc475177336"/>
      <w:r w:rsidRPr="00781808">
        <w:lastRenderedPageBreak/>
        <w:t>Kapsam</w:t>
      </w:r>
      <w:bookmarkEnd w:id="5"/>
      <w:bookmarkEnd w:id="6"/>
    </w:p>
    <w:p w14:paraId="0B6D947C" w14:textId="73C898D9" w:rsidR="00E12311" w:rsidRDefault="004968EF" w:rsidP="00BC741C">
      <w:pPr>
        <w:rPr>
          <w:szCs w:val="24"/>
        </w:rPr>
      </w:pPr>
      <w:r w:rsidRPr="00244B94">
        <w:t xml:space="preserve">Bu standart, </w:t>
      </w:r>
      <w:r w:rsidR="00B011FB">
        <w:t xml:space="preserve">çam </w:t>
      </w:r>
      <w:r w:rsidRPr="00244B94">
        <w:t>balı</w:t>
      </w:r>
      <w:r w:rsidR="00B011FB">
        <w:t xml:space="preserve"> ve salgı balını</w:t>
      </w:r>
      <w:r w:rsidRPr="00244B94">
        <w:t xml:space="preserve"> kapsar. </w:t>
      </w:r>
    </w:p>
    <w:p w14:paraId="05E6008A" w14:textId="77777777" w:rsidR="00E12311" w:rsidRPr="00781808" w:rsidRDefault="00E12311" w:rsidP="00E12311">
      <w:pPr>
        <w:pStyle w:val="Balk1"/>
        <w:rPr>
          <w:rFonts w:asciiTheme="majorHAnsi" w:hAnsiTheme="majorHAnsi"/>
          <w:lang w:val="nb-NO"/>
        </w:rPr>
      </w:pPr>
      <w:bookmarkStart w:id="9" w:name="_Toc65758226"/>
      <w:bookmarkStart w:id="10" w:name="_Toc183613425"/>
      <w:r w:rsidRPr="00781808">
        <w:rPr>
          <w:rFonts w:asciiTheme="majorHAnsi" w:hAnsiTheme="majorHAnsi"/>
          <w:lang w:val="nb-NO"/>
        </w:rPr>
        <w:t>Bağlayıcı atıflar</w:t>
      </w:r>
      <w:bookmarkEnd w:id="9"/>
      <w:bookmarkEnd w:id="10"/>
    </w:p>
    <w:p w14:paraId="63AF570B" w14:textId="77777777" w:rsidR="00E12311" w:rsidRDefault="00E12311" w:rsidP="00E12311">
      <w:r w:rsidRPr="00781808">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r w:rsidR="00D34EAB">
        <w:t>.</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969"/>
        <w:gridCol w:w="4329"/>
      </w:tblGrid>
      <w:tr w:rsidR="00B011FB" w:rsidRPr="00BC741C" w14:paraId="0DB22408" w14:textId="77777777" w:rsidTr="00BC741C">
        <w:trPr>
          <w:jc w:val="center"/>
        </w:trPr>
        <w:tc>
          <w:tcPr>
            <w:tcW w:w="1555" w:type="dxa"/>
            <w:vAlign w:val="center"/>
          </w:tcPr>
          <w:p w14:paraId="58AB2194" w14:textId="77777777" w:rsidR="00B011FB" w:rsidRPr="00BC741C" w:rsidRDefault="00B011FB" w:rsidP="00B011FB">
            <w:pPr>
              <w:pStyle w:val="GvdeMetniGirintisi2"/>
              <w:spacing w:after="0"/>
              <w:jc w:val="center"/>
              <w:rPr>
                <w:rFonts w:cstheme="minorHAnsi"/>
                <w:b/>
                <w:color w:val="000000" w:themeColor="text1"/>
                <w:sz w:val="20"/>
                <w:szCs w:val="20"/>
              </w:rPr>
            </w:pPr>
            <w:r w:rsidRPr="00BC741C">
              <w:rPr>
                <w:rFonts w:cstheme="minorHAnsi"/>
                <w:b/>
                <w:color w:val="000000" w:themeColor="text1"/>
                <w:sz w:val="20"/>
                <w:szCs w:val="20"/>
              </w:rPr>
              <w:t>TS No</w:t>
            </w:r>
          </w:p>
        </w:tc>
        <w:tc>
          <w:tcPr>
            <w:tcW w:w="3969" w:type="dxa"/>
            <w:vAlign w:val="center"/>
          </w:tcPr>
          <w:p w14:paraId="383409C7" w14:textId="77777777" w:rsidR="00B011FB" w:rsidRPr="00BC741C" w:rsidRDefault="00B011FB" w:rsidP="00B011FB">
            <w:pPr>
              <w:pStyle w:val="GvdeMetniGirintisi2"/>
              <w:spacing w:after="0"/>
              <w:jc w:val="center"/>
              <w:rPr>
                <w:rFonts w:cstheme="minorHAnsi"/>
                <w:b/>
                <w:color w:val="000000" w:themeColor="text1"/>
                <w:sz w:val="20"/>
                <w:szCs w:val="20"/>
              </w:rPr>
            </w:pPr>
            <w:r w:rsidRPr="00BC741C">
              <w:rPr>
                <w:rFonts w:cstheme="minorHAnsi"/>
                <w:b/>
                <w:color w:val="000000" w:themeColor="text1"/>
                <w:sz w:val="20"/>
                <w:szCs w:val="20"/>
              </w:rPr>
              <w:t>Türkçe Adı</w:t>
            </w:r>
          </w:p>
        </w:tc>
        <w:tc>
          <w:tcPr>
            <w:tcW w:w="4329" w:type="dxa"/>
            <w:vAlign w:val="center"/>
          </w:tcPr>
          <w:p w14:paraId="3F67D70F" w14:textId="77777777" w:rsidR="00B011FB" w:rsidRPr="00BC741C" w:rsidRDefault="00B011FB" w:rsidP="00B011FB">
            <w:pPr>
              <w:pStyle w:val="GvdeMetniGirintisi2"/>
              <w:spacing w:after="0"/>
              <w:jc w:val="center"/>
              <w:rPr>
                <w:rFonts w:cstheme="minorHAnsi"/>
                <w:b/>
                <w:color w:val="000000" w:themeColor="text1"/>
                <w:sz w:val="20"/>
                <w:szCs w:val="20"/>
              </w:rPr>
            </w:pPr>
            <w:r w:rsidRPr="00BC741C">
              <w:rPr>
                <w:rFonts w:cstheme="minorHAnsi"/>
                <w:b/>
                <w:color w:val="000000" w:themeColor="text1"/>
                <w:sz w:val="20"/>
                <w:szCs w:val="20"/>
              </w:rPr>
              <w:t>İngilizce Adı</w:t>
            </w:r>
          </w:p>
        </w:tc>
      </w:tr>
      <w:tr w:rsidR="00B011FB" w:rsidRPr="00BC741C" w14:paraId="01C4360B" w14:textId="77777777" w:rsidTr="00BC741C">
        <w:trPr>
          <w:trHeight w:val="659"/>
          <w:jc w:val="center"/>
        </w:trPr>
        <w:tc>
          <w:tcPr>
            <w:tcW w:w="1555" w:type="dxa"/>
            <w:vAlign w:val="center"/>
          </w:tcPr>
          <w:p w14:paraId="061D089F" w14:textId="77777777" w:rsidR="00B011FB" w:rsidRPr="00BC741C" w:rsidRDefault="00B011FB" w:rsidP="00BC741C">
            <w:pPr>
              <w:spacing w:after="0"/>
              <w:jc w:val="left"/>
              <w:rPr>
                <w:rFonts w:cstheme="minorHAnsi"/>
                <w:sz w:val="20"/>
                <w:szCs w:val="20"/>
              </w:rPr>
            </w:pPr>
            <w:r w:rsidRPr="00BC741C">
              <w:rPr>
                <w:rFonts w:cstheme="minorHAnsi"/>
                <w:sz w:val="20"/>
                <w:szCs w:val="20"/>
              </w:rPr>
              <w:t>TS 545</w:t>
            </w:r>
          </w:p>
        </w:tc>
        <w:tc>
          <w:tcPr>
            <w:tcW w:w="3969" w:type="dxa"/>
            <w:vAlign w:val="center"/>
          </w:tcPr>
          <w:p w14:paraId="22E07AB4" w14:textId="77777777" w:rsidR="00B011FB" w:rsidRPr="00BC741C" w:rsidRDefault="00B011FB" w:rsidP="00BC741C">
            <w:pPr>
              <w:spacing w:after="0"/>
              <w:jc w:val="left"/>
              <w:rPr>
                <w:rFonts w:cstheme="minorHAnsi"/>
                <w:sz w:val="20"/>
                <w:szCs w:val="20"/>
              </w:rPr>
            </w:pPr>
            <w:r w:rsidRPr="00BC741C">
              <w:rPr>
                <w:rFonts w:cstheme="minorHAnsi"/>
                <w:sz w:val="20"/>
                <w:szCs w:val="20"/>
              </w:rPr>
              <w:t>Ayarlı çözeltilerin hazırlanması</w:t>
            </w:r>
          </w:p>
        </w:tc>
        <w:tc>
          <w:tcPr>
            <w:tcW w:w="4329" w:type="dxa"/>
            <w:vAlign w:val="center"/>
          </w:tcPr>
          <w:p w14:paraId="18D0150C" w14:textId="77777777" w:rsidR="00B011FB" w:rsidRPr="00BC741C" w:rsidRDefault="00B011FB" w:rsidP="00BC741C">
            <w:pPr>
              <w:spacing w:after="0"/>
              <w:jc w:val="left"/>
              <w:rPr>
                <w:rFonts w:cstheme="minorHAnsi"/>
                <w:sz w:val="20"/>
                <w:szCs w:val="20"/>
              </w:rPr>
            </w:pPr>
            <w:r w:rsidRPr="00BC741C">
              <w:rPr>
                <w:rFonts w:cstheme="minorHAnsi"/>
                <w:sz w:val="20"/>
                <w:szCs w:val="20"/>
              </w:rPr>
              <w:t>Preparation of standard solutions for volumetric analysis</w:t>
            </w:r>
          </w:p>
        </w:tc>
      </w:tr>
      <w:tr w:rsidR="00B011FB" w:rsidRPr="00BC741C" w14:paraId="67A9C521" w14:textId="77777777" w:rsidTr="00BC741C">
        <w:trPr>
          <w:trHeight w:val="456"/>
          <w:jc w:val="center"/>
        </w:trPr>
        <w:tc>
          <w:tcPr>
            <w:tcW w:w="1555" w:type="dxa"/>
            <w:vAlign w:val="center"/>
          </w:tcPr>
          <w:p w14:paraId="5F59FED0" w14:textId="77777777" w:rsidR="00B011FB" w:rsidRPr="00BC741C" w:rsidRDefault="00B011FB" w:rsidP="00BC741C">
            <w:pPr>
              <w:spacing w:after="0"/>
              <w:jc w:val="left"/>
              <w:rPr>
                <w:rFonts w:cstheme="minorHAnsi"/>
                <w:sz w:val="20"/>
                <w:szCs w:val="20"/>
              </w:rPr>
            </w:pPr>
            <w:r w:rsidRPr="00BC741C">
              <w:rPr>
                <w:rFonts w:cstheme="minorHAnsi"/>
                <w:sz w:val="20"/>
                <w:szCs w:val="20"/>
              </w:rPr>
              <w:t>TS ISO 3310-1*</w:t>
            </w:r>
          </w:p>
        </w:tc>
        <w:tc>
          <w:tcPr>
            <w:tcW w:w="3969" w:type="dxa"/>
            <w:vAlign w:val="center"/>
          </w:tcPr>
          <w:p w14:paraId="1A9161F6" w14:textId="0CB4A729" w:rsidR="00B011FB" w:rsidRPr="00BC741C" w:rsidRDefault="00B011FB" w:rsidP="00BC741C">
            <w:pPr>
              <w:spacing w:after="0"/>
              <w:jc w:val="left"/>
              <w:rPr>
                <w:rFonts w:cstheme="minorHAnsi"/>
                <w:bCs/>
                <w:sz w:val="20"/>
                <w:szCs w:val="20"/>
              </w:rPr>
            </w:pPr>
            <w:r w:rsidRPr="00BC741C">
              <w:rPr>
                <w:rFonts w:cstheme="minorHAnsi"/>
                <w:sz w:val="20"/>
                <w:szCs w:val="20"/>
              </w:rPr>
              <w:t xml:space="preserve">Deney elekleri </w:t>
            </w:r>
            <w:r w:rsidR="00BC741C" w:rsidRPr="00BC741C">
              <w:rPr>
                <w:rFonts w:cstheme="minorHAnsi"/>
                <w:sz w:val="20"/>
                <w:szCs w:val="20"/>
              </w:rPr>
              <w:t>-</w:t>
            </w:r>
            <w:r w:rsidRPr="00BC741C">
              <w:rPr>
                <w:rFonts w:cstheme="minorHAnsi"/>
                <w:sz w:val="20"/>
                <w:szCs w:val="20"/>
              </w:rPr>
              <w:t xml:space="preserve"> Teknik özellikler ve deneyler </w:t>
            </w:r>
            <w:r w:rsidR="00BC741C" w:rsidRPr="00BC741C">
              <w:rPr>
                <w:rFonts w:cstheme="minorHAnsi"/>
                <w:sz w:val="20"/>
                <w:szCs w:val="20"/>
              </w:rPr>
              <w:t>-</w:t>
            </w:r>
            <w:r w:rsidRPr="00BC741C">
              <w:rPr>
                <w:rFonts w:cstheme="minorHAnsi"/>
                <w:sz w:val="20"/>
                <w:szCs w:val="20"/>
              </w:rPr>
              <w:t xml:space="preserve"> Kısım 1: Metal tel örgülü deney elekleri</w:t>
            </w:r>
          </w:p>
        </w:tc>
        <w:tc>
          <w:tcPr>
            <w:tcW w:w="4329" w:type="dxa"/>
            <w:vAlign w:val="center"/>
          </w:tcPr>
          <w:p w14:paraId="5667D02A" w14:textId="04CA06F3" w:rsidR="00B011FB" w:rsidRPr="00BC741C" w:rsidRDefault="00B011FB" w:rsidP="00BC741C">
            <w:pPr>
              <w:spacing w:after="0"/>
              <w:jc w:val="left"/>
              <w:rPr>
                <w:rFonts w:cstheme="minorHAnsi"/>
                <w:bCs/>
                <w:sz w:val="20"/>
                <w:szCs w:val="20"/>
              </w:rPr>
            </w:pPr>
            <w:r w:rsidRPr="00BC741C">
              <w:rPr>
                <w:rFonts w:cstheme="minorHAnsi"/>
                <w:sz w:val="20"/>
                <w:szCs w:val="20"/>
              </w:rPr>
              <w:t xml:space="preserve">Test sieves </w:t>
            </w:r>
            <w:r w:rsidR="00BC741C" w:rsidRPr="00BC741C">
              <w:rPr>
                <w:rFonts w:cstheme="minorHAnsi"/>
                <w:sz w:val="20"/>
                <w:szCs w:val="20"/>
              </w:rPr>
              <w:t>-</w:t>
            </w:r>
            <w:r w:rsidRPr="00BC741C">
              <w:rPr>
                <w:rFonts w:cstheme="minorHAnsi"/>
                <w:sz w:val="20"/>
                <w:szCs w:val="20"/>
              </w:rPr>
              <w:t xml:space="preserve"> Technical requirement s and testing </w:t>
            </w:r>
            <w:r w:rsidR="00BC741C" w:rsidRPr="00BC741C">
              <w:rPr>
                <w:rFonts w:cstheme="minorHAnsi"/>
                <w:sz w:val="20"/>
                <w:szCs w:val="20"/>
              </w:rPr>
              <w:t>-</w:t>
            </w:r>
            <w:r w:rsidRPr="00BC741C">
              <w:rPr>
                <w:rFonts w:cstheme="minorHAnsi"/>
                <w:sz w:val="20"/>
                <w:szCs w:val="20"/>
              </w:rPr>
              <w:t xml:space="preserve"> Part 1: Test sieves of metal wire cloth</w:t>
            </w:r>
          </w:p>
        </w:tc>
      </w:tr>
      <w:tr w:rsidR="00B011FB" w:rsidRPr="00BC741C" w14:paraId="1BD51FF2" w14:textId="77777777" w:rsidTr="00BC741C">
        <w:trPr>
          <w:trHeight w:val="456"/>
          <w:jc w:val="center"/>
        </w:trPr>
        <w:tc>
          <w:tcPr>
            <w:tcW w:w="1555" w:type="dxa"/>
            <w:vAlign w:val="center"/>
          </w:tcPr>
          <w:p w14:paraId="76FC7613" w14:textId="77777777" w:rsidR="00B011FB" w:rsidRPr="00BC741C" w:rsidRDefault="00B011FB" w:rsidP="00BC741C">
            <w:pPr>
              <w:spacing w:after="0"/>
              <w:jc w:val="left"/>
              <w:rPr>
                <w:rFonts w:cstheme="minorHAnsi"/>
                <w:sz w:val="20"/>
                <w:szCs w:val="20"/>
              </w:rPr>
            </w:pPr>
            <w:r w:rsidRPr="00BC741C">
              <w:rPr>
                <w:rFonts w:cstheme="minorHAnsi"/>
                <w:sz w:val="20"/>
                <w:szCs w:val="20"/>
              </w:rPr>
              <w:t>TS 1924</w:t>
            </w:r>
          </w:p>
        </w:tc>
        <w:tc>
          <w:tcPr>
            <w:tcW w:w="3969" w:type="dxa"/>
            <w:vAlign w:val="center"/>
          </w:tcPr>
          <w:p w14:paraId="4E4AB71B" w14:textId="77777777" w:rsidR="00B011FB" w:rsidRPr="00BC741C" w:rsidRDefault="00B011FB" w:rsidP="00BC741C">
            <w:pPr>
              <w:spacing w:after="0"/>
              <w:jc w:val="left"/>
              <w:rPr>
                <w:rFonts w:cstheme="minorHAnsi"/>
                <w:sz w:val="20"/>
                <w:szCs w:val="20"/>
              </w:rPr>
            </w:pPr>
            <w:r w:rsidRPr="00BC741C">
              <w:rPr>
                <w:rFonts w:cstheme="minorHAnsi"/>
                <w:sz w:val="20"/>
                <w:szCs w:val="20"/>
              </w:rPr>
              <w:t>Konserve kutuları (Meyve ve sebze mamulleri için silindirik</w:t>
            </w:r>
          </w:p>
        </w:tc>
        <w:tc>
          <w:tcPr>
            <w:tcW w:w="4329" w:type="dxa"/>
            <w:vAlign w:val="center"/>
          </w:tcPr>
          <w:p w14:paraId="235F588F" w14:textId="77777777" w:rsidR="00B011FB" w:rsidRPr="00BC741C" w:rsidRDefault="00B011FB" w:rsidP="00BC741C">
            <w:pPr>
              <w:spacing w:after="0"/>
              <w:jc w:val="left"/>
              <w:rPr>
                <w:rFonts w:cstheme="minorHAnsi"/>
                <w:sz w:val="20"/>
                <w:szCs w:val="20"/>
              </w:rPr>
            </w:pPr>
            <w:r w:rsidRPr="00BC741C">
              <w:rPr>
                <w:rFonts w:cstheme="minorHAnsi"/>
                <w:sz w:val="20"/>
                <w:szCs w:val="20"/>
              </w:rPr>
              <w:t>Clindrical cons for fruit and vegetable</w:t>
            </w:r>
          </w:p>
        </w:tc>
      </w:tr>
      <w:tr w:rsidR="00B011FB" w:rsidRPr="00BC741C" w14:paraId="73521CC9" w14:textId="77777777" w:rsidTr="00BC741C">
        <w:trPr>
          <w:trHeight w:val="456"/>
          <w:jc w:val="center"/>
        </w:trPr>
        <w:tc>
          <w:tcPr>
            <w:tcW w:w="1555" w:type="dxa"/>
            <w:vAlign w:val="center"/>
          </w:tcPr>
          <w:p w14:paraId="5A375104" w14:textId="77777777" w:rsidR="00B011FB" w:rsidRPr="00BC741C" w:rsidRDefault="00B011FB" w:rsidP="00BC741C">
            <w:pPr>
              <w:spacing w:after="0"/>
              <w:jc w:val="left"/>
              <w:rPr>
                <w:rFonts w:cstheme="minorHAnsi"/>
                <w:sz w:val="20"/>
                <w:szCs w:val="20"/>
              </w:rPr>
            </w:pPr>
            <w:r w:rsidRPr="00BC741C">
              <w:rPr>
                <w:rFonts w:cstheme="minorHAnsi"/>
                <w:sz w:val="20"/>
                <w:szCs w:val="20"/>
              </w:rPr>
              <w:t>TS 2104</w:t>
            </w:r>
          </w:p>
        </w:tc>
        <w:tc>
          <w:tcPr>
            <w:tcW w:w="3969" w:type="dxa"/>
            <w:vAlign w:val="center"/>
          </w:tcPr>
          <w:p w14:paraId="172BF8F2" w14:textId="2CF736C6" w:rsidR="00B011FB" w:rsidRPr="00BC741C" w:rsidRDefault="00B011FB" w:rsidP="00BC741C">
            <w:pPr>
              <w:spacing w:after="0"/>
              <w:jc w:val="left"/>
              <w:rPr>
                <w:rFonts w:cstheme="minorHAnsi"/>
                <w:bCs/>
                <w:sz w:val="20"/>
                <w:szCs w:val="20"/>
              </w:rPr>
            </w:pPr>
            <w:r w:rsidRPr="00BC741C">
              <w:rPr>
                <w:rFonts w:cstheme="minorHAnsi"/>
                <w:sz w:val="20"/>
                <w:szCs w:val="20"/>
              </w:rPr>
              <w:t xml:space="preserve">Belirteçler - Belirteç çözeltileri hazırlama </w:t>
            </w:r>
            <w:r w:rsidR="000F2980" w:rsidRPr="00BC741C">
              <w:rPr>
                <w:rFonts w:cstheme="minorHAnsi"/>
                <w:sz w:val="20"/>
                <w:szCs w:val="20"/>
              </w:rPr>
              <w:t>y</w:t>
            </w:r>
            <w:r w:rsidRPr="00BC741C">
              <w:rPr>
                <w:rFonts w:cstheme="minorHAnsi"/>
                <w:sz w:val="20"/>
                <w:szCs w:val="20"/>
              </w:rPr>
              <w:t>öntemleri</w:t>
            </w:r>
          </w:p>
        </w:tc>
        <w:tc>
          <w:tcPr>
            <w:tcW w:w="4329" w:type="dxa"/>
            <w:vAlign w:val="center"/>
          </w:tcPr>
          <w:p w14:paraId="0CFA2460" w14:textId="77777777" w:rsidR="00B011FB" w:rsidRPr="00BC741C" w:rsidRDefault="00B011FB" w:rsidP="00BC741C">
            <w:pPr>
              <w:spacing w:after="0"/>
              <w:jc w:val="left"/>
              <w:rPr>
                <w:rFonts w:cstheme="minorHAnsi"/>
                <w:bCs/>
                <w:sz w:val="20"/>
                <w:szCs w:val="20"/>
              </w:rPr>
            </w:pPr>
            <w:r w:rsidRPr="00BC741C">
              <w:rPr>
                <w:rFonts w:cstheme="minorHAnsi"/>
                <w:sz w:val="20"/>
                <w:szCs w:val="20"/>
              </w:rPr>
              <w:t>Indicators -Methods of preparation of indicator</w:t>
            </w:r>
          </w:p>
        </w:tc>
      </w:tr>
      <w:tr w:rsidR="00B011FB" w:rsidRPr="00BC741C" w14:paraId="7C413C46" w14:textId="77777777" w:rsidTr="00BC741C">
        <w:trPr>
          <w:trHeight w:val="659"/>
          <w:jc w:val="center"/>
        </w:trPr>
        <w:tc>
          <w:tcPr>
            <w:tcW w:w="1555" w:type="dxa"/>
            <w:vAlign w:val="center"/>
          </w:tcPr>
          <w:p w14:paraId="302747C7" w14:textId="77777777" w:rsidR="00B011FB" w:rsidRPr="00BC741C" w:rsidRDefault="00B011FB" w:rsidP="00BC741C">
            <w:pPr>
              <w:spacing w:after="0"/>
              <w:jc w:val="left"/>
              <w:rPr>
                <w:rFonts w:cstheme="minorHAnsi"/>
                <w:sz w:val="20"/>
                <w:szCs w:val="20"/>
              </w:rPr>
            </w:pPr>
            <w:r w:rsidRPr="00BC741C">
              <w:rPr>
                <w:rFonts w:cstheme="minorHAnsi"/>
                <w:sz w:val="20"/>
                <w:szCs w:val="20"/>
              </w:rPr>
              <w:t>TS ISO 2859-1</w:t>
            </w:r>
          </w:p>
        </w:tc>
        <w:tc>
          <w:tcPr>
            <w:tcW w:w="3969" w:type="dxa"/>
            <w:vAlign w:val="center"/>
          </w:tcPr>
          <w:p w14:paraId="6DF96166" w14:textId="77777777" w:rsidR="00B011FB" w:rsidRPr="00BC741C" w:rsidRDefault="00B011FB" w:rsidP="00BC741C">
            <w:pPr>
              <w:spacing w:after="0"/>
              <w:jc w:val="left"/>
              <w:rPr>
                <w:rFonts w:cstheme="minorHAnsi"/>
                <w:sz w:val="20"/>
                <w:szCs w:val="20"/>
              </w:rPr>
            </w:pPr>
            <w:r w:rsidRPr="00BC741C">
              <w:rPr>
                <w:rFonts w:cstheme="minorHAnsi"/>
                <w:bCs/>
                <w:sz w:val="20"/>
                <w:szCs w:val="20"/>
              </w:rPr>
              <w:t>Muayene ve deney için numune alma metotları - Nitel özelliklere göre - Bölüm 1: Parti parti muayene için kabul kalite sınırına göre (AQL) indekslenmiş numune alma programları</w:t>
            </w:r>
          </w:p>
        </w:tc>
        <w:tc>
          <w:tcPr>
            <w:tcW w:w="4329" w:type="dxa"/>
            <w:vAlign w:val="center"/>
          </w:tcPr>
          <w:p w14:paraId="131A8A88" w14:textId="77777777" w:rsidR="00B011FB" w:rsidRPr="00BC741C" w:rsidRDefault="00B011FB" w:rsidP="00BC741C">
            <w:pPr>
              <w:spacing w:after="0"/>
              <w:jc w:val="left"/>
              <w:rPr>
                <w:rFonts w:cstheme="minorHAnsi"/>
                <w:sz w:val="20"/>
                <w:szCs w:val="20"/>
              </w:rPr>
            </w:pPr>
            <w:r w:rsidRPr="00BC741C">
              <w:rPr>
                <w:rFonts w:cstheme="minorHAnsi"/>
                <w:bCs/>
                <w:sz w:val="20"/>
                <w:szCs w:val="20"/>
              </w:rPr>
              <w:t>Sampling procedures for inspection by attributes – Part 1: Sampling schemes indexed by acceptance quality limit (AQL) for lot-by-lot inspection</w:t>
            </w:r>
          </w:p>
        </w:tc>
      </w:tr>
      <w:tr w:rsidR="00B011FB" w:rsidRPr="00BC741C" w14:paraId="05B35181" w14:textId="77777777" w:rsidTr="00BC741C">
        <w:trPr>
          <w:trHeight w:val="600"/>
          <w:jc w:val="center"/>
        </w:trPr>
        <w:tc>
          <w:tcPr>
            <w:tcW w:w="1555" w:type="dxa"/>
            <w:vAlign w:val="center"/>
          </w:tcPr>
          <w:p w14:paraId="6DB24476" w14:textId="77777777" w:rsidR="00B011FB" w:rsidRPr="00BC741C" w:rsidRDefault="00B011FB" w:rsidP="00BC741C">
            <w:pPr>
              <w:spacing w:after="0"/>
              <w:jc w:val="left"/>
              <w:rPr>
                <w:rFonts w:cstheme="minorHAnsi"/>
                <w:sz w:val="20"/>
                <w:szCs w:val="20"/>
              </w:rPr>
            </w:pPr>
            <w:r w:rsidRPr="00BC741C">
              <w:rPr>
                <w:rFonts w:cstheme="minorHAnsi"/>
                <w:sz w:val="20"/>
                <w:szCs w:val="20"/>
              </w:rPr>
              <w:t>TS 3036</w:t>
            </w:r>
          </w:p>
        </w:tc>
        <w:tc>
          <w:tcPr>
            <w:tcW w:w="3969" w:type="dxa"/>
            <w:vAlign w:val="center"/>
          </w:tcPr>
          <w:p w14:paraId="6AF94698" w14:textId="77777777" w:rsidR="00B011FB" w:rsidRPr="00BC741C" w:rsidRDefault="00B011FB" w:rsidP="00BC741C">
            <w:pPr>
              <w:spacing w:after="0"/>
              <w:jc w:val="left"/>
              <w:rPr>
                <w:rFonts w:cstheme="minorHAnsi"/>
                <w:sz w:val="20"/>
                <w:szCs w:val="20"/>
              </w:rPr>
            </w:pPr>
            <w:r w:rsidRPr="00BC741C">
              <w:rPr>
                <w:rFonts w:cstheme="minorHAnsi"/>
                <w:sz w:val="20"/>
                <w:szCs w:val="20"/>
              </w:rPr>
              <w:t>Bal</w:t>
            </w:r>
          </w:p>
        </w:tc>
        <w:tc>
          <w:tcPr>
            <w:tcW w:w="4329" w:type="dxa"/>
            <w:vAlign w:val="center"/>
          </w:tcPr>
          <w:p w14:paraId="78162C6D" w14:textId="77777777" w:rsidR="00B011FB" w:rsidRPr="00BC741C" w:rsidRDefault="00B011FB" w:rsidP="00BC741C">
            <w:pPr>
              <w:spacing w:after="0"/>
              <w:jc w:val="left"/>
              <w:rPr>
                <w:rFonts w:cstheme="minorHAnsi"/>
                <w:sz w:val="20"/>
                <w:szCs w:val="20"/>
              </w:rPr>
            </w:pPr>
            <w:r w:rsidRPr="00BC741C">
              <w:rPr>
                <w:rFonts w:cstheme="minorHAnsi"/>
                <w:sz w:val="20"/>
                <w:szCs w:val="20"/>
              </w:rPr>
              <w:t>Honey</w:t>
            </w:r>
          </w:p>
        </w:tc>
      </w:tr>
      <w:tr w:rsidR="00B011FB" w:rsidRPr="00BC741C" w14:paraId="2E8C84CB"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4B4A77BD" w14:textId="77777777" w:rsidR="00B011FB" w:rsidRPr="00BC741C" w:rsidRDefault="00B011FB" w:rsidP="00BC741C">
            <w:pPr>
              <w:ind w:left="20"/>
              <w:jc w:val="left"/>
              <w:rPr>
                <w:rFonts w:cstheme="minorHAnsi"/>
                <w:color w:val="000000" w:themeColor="text1"/>
                <w:sz w:val="20"/>
                <w:szCs w:val="20"/>
              </w:rPr>
            </w:pPr>
            <w:r w:rsidRPr="00BC741C">
              <w:rPr>
                <w:rFonts w:cstheme="minorHAnsi"/>
                <w:sz w:val="20"/>
                <w:szCs w:val="20"/>
              </w:rPr>
              <w:t>TS EN ISO 3696</w:t>
            </w:r>
          </w:p>
        </w:tc>
        <w:tc>
          <w:tcPr>
            <w:tcW w:w="3969" w:type="dxa"/>
            <w:tcBorders>
              <w:top w:val="single" w:sz="2" w:space="0" w:color="000000"/>
              <w:left w:val="single" w:sz="2" w:space="0" w:color="000000"/>
              <w:bottom w:val="single" w:sz="2" w:space="0" w:color="000000"/>
              <w:right w:val="single" w:sz="2" w:space="0" w:color="000000"/>
            </w:tcBorders>
            <w:vAlign w:val="center"/>
          </w:tcPr>
          <w:p w14:paraId="02E05825" w14:textId="77777777" w:rsidR="00B011FB" w:rsidRPr="00BC741C" w:rsidRDefault="00B011FB" w:rsidP="00BC741C">
            <w:pPr>
              <w:spacing w:after="0"/>
              <w:jc w:val="left"/>
              <w:rPr>
                <w:rFonts w:cstheme="minorHAnsi"/>
                <w:sz w:val="20"/>
                <w:szCs w:val="20"/>
              </w:rPr>
            </w:pPr>
            <w:r w:rsidRPr="00BC741C">
              <w:rPr>
                <w:rFonts w:cstheme="minorHAnsi"/>
                <w:sz w:val="20"/>
                <w:szCs w:val="20"/>
              </w:rPr>
              <w:t>Su - Analitik lâboratuvarında kullanılan Özellikler ve deney metodları</w:t>
            </w:r>
          </w:p>
        </w:tc>
        <w:tc>
          <w:tcPr>
            <w:tcW w:w="4329" w:type="dxa"/>
            <w:tcBorders>
              <w:top w:val="single" w:sz="2" w:space="0" w:color="000000"/>
              <w:left w:val="single" w:sz="2" w:space="0" w:color="000000"/>
              <w:bottom w:val="single" w:sz="2" w:space="0" w:color="000000"/>
              <w:right w:val="single" w:sz="2" w:space="0" w:color="000000"/>
            </w:tcBorders>
            <w:vAlign w:val="center"/>
          </w:tcPr>
          <w:p w14:paraId="73A225AE" w14:textId="77777777" w:rsidR="00B011FB" w:rsidRPr="00BC741C" w:rsidRDefault="00B011FB" w:rsidP="00BC741C">
            <w:pPr>
              <w:spacing w:after="0"/>
              <w:jc w:val="left"/>
              <w:rPr>
                <w:rFonts w:cstheme="minorHAnsi"/>
                <w:sz w:val="20"/>
                <w:szCs w:val="20"/>
              </w:rPr>
            </w:pPr>
            <w:r w:rsidRPr="00BC741C">
              <w:rPr>
                <w:rFonts w:cstheme="minorHAnsi"/>
                <w:bCs/>
                <w:sz w:val="20"/>
                <w:szCs w:val="20"/>
              </w:rPr>
              <w:t>Water for analytical laboratory use-Specification and test methods</w:t>
            </w:r>
            <w:r w:rsidRPr="00BC741C">
              <w:rPr>
                <w:rFonts w:cstheme="minorHAnsi"/>
                <w:sz w:val="20"/>
                <w:szCs w:val="20"/>
              </w:rPr>
              <w:t xml:space="preserve"> </w:t>
            </w:r>
          </w:p>
        </w:tc>
      </w:tr>
      <w:tr w:rsidR="00B011FB" w:rsidRPr="00BC741C" w14:paraId="7587C288"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5FCF1E9C" w14:textId="77777777" w:rsidR="00B011FB" w:rsidRPr="00BC741C" w:rsidDel="003F1B0C" w:rsidRDefault="00B011FB" w:rsidP="00BC741C">
            <w:pPr>
              <w:spacing w:after="0"/>
              <w:jc w:val="left"/>
              <w:rPr>
                <w:rFonts w:cstheme="minorHAnsi"/>
                <w:sz w:val="20"/>
                <w:szCs w:val="20"/>
              </w:rPr>
            </w:pPr>
            <w:r w:rsidRPr="00BC741C">
              <w:rPr>
                <w:rFonts w:cstheme="minorHAnsi"/>
                <w:sz w:val="20"/>
                <w:szCs w:val="20"/>
              </w:rPr>
              <w:t>TS 6972</w:t>
            </w:r>
          </w:p>
        </w:tc>
        <w:tc>
          <w:tcPr>
            <w:tcW w:w="3969" w:type="dxa"/>
            <w:tcBorders>
              <w:top w:val="single" w:sz="2" w:space="0" w:color="000000"/>
              <w:left w:val="single" w:sz="2" w:space="0" w:color="000000"/>
              <w:bottom w:val="single" w:sz="2" w:space="0" w:color="000000"/>
              <w:right w:val="single" w:sz="2" w:space="0" w:color="000000"/>
            </w:tcBorders>
            <w:vAlign w:val="center"/>
          </w:tcPr>
          <w:p w14:paraId="27D62FB9" w14:textId="77777777" w:rsidR="00B011FB" w:rsidRPr="00BC741C" w:rsidDel="003F1B0C" w:rsidRDefault="00B011FB" w:rsidP="00BC741C">
            <w:pPr>
              <w:spacing w:after="0"/>
              <w:jc w:val="left"/>
              <w:rPr>
                <w:rFonts w:cstheme="minorHAnsi"/>
                <w:sz w:val="20"/>
                <w:szCs w:val="20"/>
              </w:rPr>
            </w:pPr>
            <w:r w:rsidRPr="00BC741C">
              <w:rPr>
                <w:rFonts w:cstheme="minorHAnsi"/>
                <w:sz w:val="20"/>
                <w:szCs w:val="20"/>
              </w:rPr>
              <w:t>Yapma petek</w:t>
            </w:r>
          </w:p>
        </w:tc>
        <w:tc>
          <w:tcPr>
            <w:tcW w:w="4329" w:type="dxa"/>
            <w:tcBorders>
              <w:top w:val="single" w:sz="2" w:space="0" w:color="000000"/>
              <w:left w:val="single" w:sz="2" w:space="0" w:color="000000"/>
              <w:bottom w:val="single" w:sz="2" w:space="0" w:color="000000"/>
              <w:right w:val="single" w:sz="2" w:space="0" w:color="000000"/>
            </w:tcBorders>
            <w:vAlign w:val="center"/>
          </w:tcPr>
          <w:p w14:paraId="5EF19902" w14:textId="77777777" w:rsidR="00B011FB" w:rsidRPr="00BC741C" w:rsidDel="003F1B0C" w:rsidRDefault="00B011FB" w:rsidP="00BC741C">
            <w:pPr>
              <w:spacing w:after="0"/>
              <w:jc w:val="left"/>
              <w:rPr>
                <w:rFonts w:cstheme="minorHAnsi"/>
                <w:sz w:val="20"/>
                <w:szCs w:val="20"/>
              </w:rPr>
            </w:pPr>
            <w:r w:rsidRPr="00BC741C">
              <w:rPr>
                <w:rFonts w:cstheme="minorHAnsi"/>
                <w:sz w:val="20"/>
                <w:szCs w:val="20"/>
              </w:rPr>
              <w:t>Artifical comb</w:t>
            </w:r>
          </w:p>
        </w:tc>
      </w:tr>
      <w:tr w:rsidR="00B011FB" w:rsidRPr="00BC741C" w14:paraId="59F34E27"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743ECF51" w14:textId="77777777" w:rsidR="00B011FB" w:rsidRPr="00BC741C" w:rsidRDefault="00B011FB" w:rsidP="00BC741C">
            <w:pPr>
              <w:spacing w:after="0"/>
              <w:jc w:val="left"/>
              <w:rPr>
                <w:rFonts w:cstheme="minorHAnsi"/>
                <w:sz w:val="20"/>
                <w:szCs w:val="20"/>
              </w:rPr>
            </w:pPr>
            <w:r w:rsidRPr="00BC741C">
              <w:rPr>
                <w:rFonts w:cstheme="minorHAnsi"/>
                <w:sz w:val="20"/>
                <w:szCs w:val="20"/>
              </w:rPr>
              <w:t>TS 13356</w:t>
            </w:r>
          </w:p>
        </w:tc>
        <w:tc>
          <w:tcPr>
            <w:tcW w:w="3969" w:type="dxa"/>
            <w:tcBorders>
              <w:top w:val="single" w:sz="2" w:space="0" w:color="000000"/>
              <w:left w:val="single" w:sz="2" w:space="0" w:color="000000"/>
              <w:bottom w:val="single" w:sz="2" w:space="0" w:color="000000"/>
              <w:right w:val="single" w:sz="2" w:space="0" w:color="000000"/>
            </w:tcBorders>
            <w:vAlign w:val="center"/>
          </w:tcPr>
          <w:p w14:paraId="28A456A1" w14:textId="77777777" w:rsidR="00B011FB" w:rsidRPr="00BC741C" w:rsidRDefault="00B011FB" w:rsidP="00BC741C">
            <w:pPr>
              <w:spacing w:after="0"/>
              <w:jc w:val="left"/>
              <w:rPr>
                <w:rFonts w:cstheme="minorHAnsi"/>
                <w:sz w:val="20"/>
                <w:szCs w:val="20"/>
              </w:rPr>
            </w:pPr>
            <w:r w:rsidRPr="00BC741C">
              <w:rPr>
                <w:rFonts w:cstheme="minorHAnsi"/>
                <w:bCs/>
                <w:sz w:val="20"/>
                <w:szCs w:val="20"/>
              </w:rPr>
              <w:t>Balda-hidroksimetilfurfural muhtevasının tayini - Yüksek performanslı sıvı kromatografisi (HPLC) metodu</w:t>
            </w:r>
          </w:p>
        </w:tc>
        <w:tc>
          <w:tcPr>
            <w:tcW w:w="4329" w:type="dxa"/>
            <w:tcBorders>
              <w:top w:val="single" w:sz="2" w:space="0" w:color="000000"/>
              <w:left w:val="single" w:sz="2" w:space="0" w:color="000000"/>
              <w:bottom w:val="single" w:sz="2" w:space="0" w:color="000000"/>
              <w:right w:val="single" w:sz="2" w:space="0" w:color="000000"/>
            </w:tcBorders>
            <w:vAlign w:val="center"/>
          </w:tcPr>
          <w:p w14:paraId="439C303C" w14:textId="77777777" w:rsidR="00B011FB" w:rsidRPr="00BC741C" w:rsidRDefault="00B011FB" w:rsidP="00BC741C">
            <w:pPr>
              <w:spacing w:after="0"/>
              <w:jc w:val="left"/>
              <w:rPr>
                <w:rFonts w:cstheme="minorHAnsi"/>
                <w:bCs/>
                <w:sz w:val="20"/>
                <w:szCs w:val="20"/>
              </w:rPr>
            </w:pPr>
            <w:r w:rsidRPr="00BC741C">
              <w:rPr>
                <w:rFonts w:cstheme="minorHAnsi"/>
                <w:bCs/>
                <w:sz w:val="20"/>
                <w:szCs w:val="20"/>
              </w:rPr>
              <w:t>Determining the hydroxymethylfurfural content of honey - High performance liquid chromatography (HPLC) method</w:t>
            </w:r>
          </w:p>
        </w:tc>
      </w:tr>
      <w:tr w:rsidR="009167DA" w:rsidRPr="00BC741C" w14:paraId="404D90E0"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660A1EA2" w14:textId="77777777" w:rsidR="009167DA" w:rsidRPr="00BC741C" w:rsidRDefault="009167DA" w:rsidP="00BC741C">
            <w:pPr>
              <w:spacing w:after="0"/>
              <w:jc w:val="left"/>
              <w:rPr>
                <w:rFonts w:cstheme="minorHAnsi"/>
                <w:sz w:val="20"/>
                <w:szCs w:val="20"/>
              </w:rPr>
            </w:pPr>
            <w:r w:rsidRPr="00BC741C">
              <w:rPr>
                <w:rFonts w:cstheme="minorHAnsi"/>
                <w:sz w:val="20"/>
                <w:szCs w:val="20"/>
              </w:rPr>
              <w:t>TS 13357</w:t>
            </w:r>
          </w:p>
        </w:tc>
        <w:tc>
          <w:tcPr>
            <w:tcW w:w="3969" w:type="dxa"/>
            <w:tcBorders>
              <w:top w:val="single" w:sz="2" w:space="0" w:color="000000"/>
              <w:left w:val="single" w:sz="2" w:space="0" w:color="000000"/>
              <w:bottom w:val="single" w:sz="2" w:space="0" w:color="000000"/>
              <w:right w:val="single" w:sz="2" w:space="0" w:color="000000"/>
            </w:tcBorders>
          </w:tcPr>
          <w:p w14:paraId="2D461F58" w14:textId="77777777" w:rsidR="009167DA" w:rsidRPr="00BC741C" w:rsidRDefault="009167DA" w:rsidP="00BC741C">
            <w:pPr>
              <w:spacing w:after="0"/>
              <w:jc w:val="left"/>
              <w:rPr>
                <w:rFonts w:cstheme="minorHAnsi"/>
                <w:bCs/>
                <w:sz w:val="20"/>
                <w:szCs w:val="20"/>
              </w:rPr>
            </w:pPr>
            <w:r w:rsidRPr="00BC741C">
              <w:rPr>
                <w:sz w:val="20"/>
                <w:szCs w:val="20"/>
              </w:rPr>
              <w:t>Balda prolin muhtevasının tayini</w:t>
            </w:r>
          </w:p>
        </w:tc>
        <w:tc>
          <w:tcPr>
            <w:tcW w:w="4329" w:type="dxa"/>
            <w:tcBorders>
              <w:top w:val="single" w:sz="2" w:space="0" w:color="000000"/>
              <w:left w:val="single" w:sz="2" w:space="0" w:color="000000"/>
              <w:bottom w:val="single" w:sz="2" w:space="0" w:color="000000"/>
              <w:right w:val="single" w:sz="2" w:space="0" w:color="000000"/>
            </w:tcBorders>
          </w:tcPr>
          <w:p w14:paraId="762D3B6C" w14:textId="77777777" w:rsidR="009167DA" w:rsidRPr="00BC741C" w:rsidRDefault="009167DA" w:rsidP="00BC741C">
            <w:pPr>
              <w:spacing w:after="0"/>
              <w:jc w:val="left"/>
              <w:rPr>
                <w:rFonts w:cstheme="minorHAnsi"/>
                <w:bCs/>
                <w:sz w:val="20"/>
                <w:szCs w:val="20"/>
              </w:rPr>
            </w:pPr>
            <w:r w:rsidRPr="00BC741C">
              <w:rPr>
                <w:sz w:val="20"/>
                <w:szCs w:val="20"/>
              </w:rPr>
              <w:t>Determination of proline content of honey</w:t>
            </w:r>
          </w:p>
        </w:tc>
      </w:tr>
      <w:tr w:rsidR="009167DA" w:rsidRPr="00BC741C" w14:paraId="3757D27F"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7ABBB7EA" w14:textId="77777777" w:rsidR="009167DA" w:rsidRPr="00BC741C" w:rsidRDefault="009167DA" w:rsidP="00BC741C">
            <w:pPr>
              <w:spacing w:after="0"/>
              <w:jc w:val="left"/>
              <w:rPr>
                <w:rFonts w:cstheme="minorHAnsi"/>
                <w:sz w:val="20"/>
                <w:szCs w:val="20"/>
              </w:rPr>
            </w:pPr>
            <w:r w:rsidRPr="00BC741C">
              <w:rPr>
                <w:rFonts w:cstheme="minorHAnsi"/>
                <w:sz w:val="20"/>
                <w:szCs w:val="20"/>
              </w:rPr>
              <w:t>TS 13359</w:t>
            </w:r>
          </w:p>
        </w:tc>
        <w:tc>
          <w:tcPr>
            <w:tcW w:w="3969" w:type="dxa"/>
            <w:tcBorders>
              <w:top w:val="single" w:sz="2" w:space="0" w:color="000000"/>
              <w:left w:val="single" w:sz="2" w:space="0" w:color="000000"/>
              <w:bottom w:val="single" w:sz="2" w:space="0" w:color="000000"/>
              <w:right w:val="single" w:sz="2" w:space="0" w:color="000000"/>
            </w:tcBorders>
            <w:vAlign w:val="center"/>
          </w:tcPr>
          <w:p w14:paraId="0E8B8459" w14:textId="77777777" w:rsidR="009167DA" w:rsidRPr="00BC741C" w:rsidRDefault="009167DA" w:rsidP="00BC741C">
            <w:pPr>
              <w:spacing w:after="0"/>
              <w:jc w:val="left"/>
              <w:rPr>
                <w:rFonts w:cstheme="minorHAnsi"/>
                <w:sz w:val="20"/>
                <w:szCs w:val="20"/>
              </w:rPr>
            </w:pPr>
            <w:r w:rsidRPr="00BC741C">
              <w:rPr>
                <w:rFonts w:cstheme="minorHAnsi"/>
                <w:bCs/>
                <w:sz w:val="20"/>
                <w:szCs w:val="20"/>
              </w:rPr>
              <w:t>Bal-Fruktoz, glukoz, sakaroz, turanoz ve maltoz muhtevası tayini - Yüksek performanslı sıvı kromatografisi (HPLC) metodu</w:t>
            </w:r>
          </w:p>
        </w:tc>
        <w:tc>
          <w:tcPr>
            <w:tcW w:w="4329" w:type="dxa"/>
            <w:tcBorders>
              <w:top w:val="single" w:sz="2" w:space="0" w:color="000000"/>
              <w:left w:val="single" w:sz="2" w:space="0" w:color="000000"/>
              <w:bottom w:val="single" w:sz="2" w:space="0" w:color="000000"/>
              <w:right w:val="single" w:sz="2" w:space="0" w:color="000000"/>
            </w:tcBorders>
            <w:vAlign w:val="center"/>
          </w:tcPr>
          <w:p w14:paraId="1960F305" w14:textId="77777777" w:rsidR="009167DA" w:rsidRPr="00BC741C" w:rsidRDefault="009167DA" w:rsidP="00BC741C">
            <w:pPr>
              <w:spacing w:after="0"/>
              <w:jc w:val="left"/>
              <w:rPr>
                <w:rFonts w:cstheme="minorHAnsi"/>
                <w:bCs/>
                <w:sz w:val="20"/>
                <w:szCs w:val="20"/>
              </w:rPr>
            </w:pPr>
            <w:r w:rsidRPr="00BC741C">
              <w:rPr>
                <w:rFonts w:cstheme="minorHAnsi"/>
                <w:bCs/>
                <w:sz w:val="20"/>
                <w:szCs w:val="20"/>
              </w:rPr>
              <w:t>Determination of fructose, glucose, saccharose, turanose and maltose of honey by high performance liquid chramatography method</w:t>
            </w:r>
          </w:p>
        </w:tc>
      </w:tr>
      <w:tr w:rsidR="009167DA" w:rsidRPr="00BC741C" w14:paraId="6EB74F1D"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3F331725" w14:textId="77777777" w:rsidR="009167DA" w:rsidRPr="00BC741C" w:rsidRDefault="009167DA" w:rsidP="00BC741C">
            <w:pPr>
              <w:spacing w:after="0"/>
              <w:jc w:val="left"/>
              <w:rPr>
                <w:rFonts w:cstheme="minorHAnsi"/>
                <w:sz w:val="20"/>
                <w:szCs w:val="20"/>
              </w:rPr>
            </w:pPr>
            <w:r w:rsidRPr="00BC741C">
              <w:rPr>
                <w:sz w:val="20"/>
                <w:szCs w:val="20"/>
              </w:rPr>
              <w:t>TS 13360</w:t>
            </w:r>
          </w:p>
        </w:tc>
        <w:tc>
          <w:tcPr>
            <w:tcW w:w="3969" w:type="dxa"/>
            <w:tcBorders>
              <w:top w:val="single" w:sz="2" w:space="0" w:color="000000"/>
              <w:left w:val="single" w:sz="2" w:space="0" w:color="000000"/>
              <w:bottom w:val="single" w:sz="2" w:space="0" w:color="000000"/>
              <w:right w:val="single" w:sz="2" w:space="0" w:color="000000"/>
            </w:tcBorders>
          </w:tcPr>
          <w:p w14:paraId="260BCB72" w14:textId="77777777" w:rsidR="009167DA" w:rsidRPr="00BC741C" w:rsidRDefault="009167DA" w:rsidP="00BC741C">
            <w:pPr>
              <w:spacing w:after="0"/>
              <w:jc w:val="left"/>
              <w:rPr>
                <w:rFonts w:cstheme="minorHAnsi"/>
                <w:bCs/>
                <w:sz w:val="20"/>
                <w:szCs w:val="20"/>
              </w:rPr>
            </w:pPr>
            <w:r w:rsidRPr="00BC741C">
              <w:rPr>
                <w:sz w:val="20"/>
                <w:szCs w:val="20"/>
              </w:rPr>
              <w:t>Bal - Serbest asit muhtevasının tayini</w:t>
            </w:r>
          </w:p>
        </w:tc>
        <w:tc>
          <w:tcPr>
            <w:tcW w:w="4329" w:type="dxa"/>
            <w:tcBorders>
              <w:top w:val="single" w:sz="2" w:space="0" w:color="000000"/>
              <w:left w:val="single" w:sz="2" w:space="0" w:color="000000"/>
              <w:bottom w:val="single" w:sz="2" w:space="0" w:color="000000"/>
              <w:right w:val="single" w:sz="2" w:space="0" w:color="000000"/>
            </w:tcBorders>
          </w:tcPr>
          <w:p w14:paraId="2D88A88F" w14:textId="77777777" w:rsidR="009167DA" w:rsidRPr="00BC741C" w:rsidRDefault="009167DA" w:rsidP="00BC741C">
            <w:pPr>
              <w:spacing w:after="0"/>
              <w:jc w:val="left"/>
              <w:rPr>
                <w:rFonts w:cstheme="minorHAnsi"/>
                <w:bCs/>
                <w:sz w:val="20"/>
                <w:szCs w:val="20"/>
              </w:rPr>
            </w:pPr>
            <w:r w:rsidRPr="00BC741C">
              <w:rPr>
                <w:sz w:val="20"/>
                <w:szCs w:val="20"/>
              </w:rPr>
              <w:t>Determination of free acidity of honey</w:t>
            </w:r>
          </w:p>
        </w:tc>
      </w:tr>
      <w:tr w:rsidR="00B3010A" w:rsidRPr="00BC741C" w14:paraId="45F5902E"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0962EB39" w14:textId="77777777" w:rsidR="00B3010A" w:rsidRPr="00BC741C" w:rsidRDefault="00B3010A" w:rsidP="00BC741C">
            <w:pPr>
              <w:spacing w:after="0"/>
              <w:jc w:val="left"/>
              <w:rPr>
                <w:sz w:val="20"/>
                <w:szCs w:val="20"/>
              </w:rPr>
            </w:pPr>
            <w:r w:rsidRPr="00BC741C">
              <w:rPr>
                <w:sz w:val="20"/>
                <w:szCs w:val="20"/>
              </w:rPr>
              <w:t>TS 13262</w:t>
            </w:r>
          </w:p>
        </w:tc>
        <w:tc>
          <w:tcPr>
            <w:tcW w:w="3969" w:type="dxa"/>
            <w:tcBorders>
              <w:top w:val="single" w:sz="2" w:space="0" w:color="000000"/>
              <w:left w:val="single" w:sz="2" w:space="0" w:color="000000"/>
              <w:bottom w:val="single" w:sz="2" w:space="0" w:color="000000"/>
              <w:right w:val="single" w:sz="2" w:space="0" w:color="000000"/>
            </w:tcBorders>
          </w:tcPr>
          <w:p w14:paraId="32E69B89" w14:textId="77777777" w:rsidR="00B3010A" w:rsidRPr="00BC741C" w:rsidRDefault="00B3010A" w:rsidP="009167DA">
            <w:pPr>
              <w:spacing w:after="0"/>
              <w:rPr>
                <w:sz w:val="20"/>
                <w:szCs w:val="20"/>
              </w:rPr>
            </w:pPr>
            <w:r w:rsidRPr="00BC741C">
              <w:rPr>
                <w:sz w:val="20"/>
                <w:szCs w:val="20"/>
              </w:rPr>
              <w:t>Balda bitki şekerleri (C4) tayini - Sürekli akış - Kütle spektrometri yöntemi</w:t>
            </w:r>
          </w:p>
        </w:tc>
        <w:tc>
          <w:tcPr>
            <w:tcW w:w="4329" w:type="dxa"/>
            <w:tcBorders>
              <w:top w:val="single" w:sz="2" w:space="0" w:color="000000"/>
              <w:left w:val="single" w:sz="2" w:space="0" w:color="000000"/>
              <w:bottom w:val="single" w:sz="2" w:space="0" w:color="000000"/>
              <w:right w:val="single" w:sz="2" w:space="0" w:color="000000"/>
            </w:tcBorders>
          </w:tcPr>
          <w:p w14:paraId="53E9A897" w14:textId="77777777" w:rsidR="00B3010A" w:rsidRPr="00BC741C" w:rsidRDefault="00B3010A" w:rsidP="009167DA">
            <w:pPr>
              <w:spacing w:after="0"/>
              <w:rPr>
                <w:sz w:val="20"/>
                <w:szCs w:val="20"/>
              </w:rPr>
            </w:pPr>
            <w:r w:rsidRPr="00BC741C">
              <w:rPr>
                <w:sz w:val="20"/>
                <w:szCs w:val="20"/>
              </w:rPr>
              <w:t>Determination of plant sugars (C4) in honey - Continuous flow - Mass spectrometry method</w:t>
            </w:r>
          </w:p>
        </w:tc>
      </w:tr>
      <w:tr w:rsidR="009167DA" w:rsidRPr="00BC741C" w14:paraId="0DB3EE50"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78A9210E" w14:textId="77777777" w:rsidR="009167DA" w:rsidRPr="00BC741C" w:rsidRDefault="009167DA" w:rsidP="00BC741C">
            <w:pPr>
              <w:spacing w:after="0"/>
              <w:jc w:val="left"/>
              <w:rPr>
                <w:sz w:val="20"/>
                <w:szCs w:val="20"/>
              </w:rPr>
            </w:pPr>
            <w:r w:rsidRPr="00BC741C">
              <w:rPr>
                <w:sz w:val="20"/>
                <w:szCs w:val="20"/>
              </w:rPr>
              <w:t>TS 13364</w:t>
            </w:r>
          </w:p>
        </w:tc>
        <w:tc>
          <w:tcPr>
            <w:tcW w:w="3969" w:type="dxa"/>
            <w:tcBorders>
              <w:top w:val="single" w:sz="2" w:space="0" w:color="000000"/>
              <w:left w:val="single" w:sz="2" w:space="0" w:color="000000"/>
              <w:bottom w:val="single" w:sz="2" w:space="0" w:color="000000"/>
              <w:right w:val="single" w:sz="2" w:space="0" w:color="000000"/>
            </w:tcBorders>
          </w:tcPr>
          <w:p w14:paraId="0B6608F4" w14:textId="77777777" w:rsidR="009167DA" w:rsidRPr="00BC741C" w:rsidRDefault="009167DA" w:rsidP="00BC741C">
            <w:pPr>
              <w:spacing w:after="0"/>
              <w:jc w:val="left"/>
              <w:rPr>
                <w:sz w:val="20"/>
                <w:szCs w:val="20"/>
              </w:rPr>
            </w:pPr>
            <w:r w:rsidRPr="00BC741C">
              <w:rPr>
                <w:sz w:val="20"/>
                <w:szCs w:val="20"/>
              </w:rPr>
              <w:t>Bal-Diastaz aktivitesi tayini</w:t>
            </w:r>
          </w:p>
        </w:tc>
        <w:tc>
          <w:tcPr>
            <w:tcW w:w="4329" w:type="dxa"/>
            <w:tcBorders>
              <w:top w:val="single" w:sz="2" w:space="0" w:color="000000"/>
              <w:left w:val="single" w:sz="2" w:space="0" w:color="000000"/>
              <w:bottom w:val="single" w:sz="2" w:space="0" w:color="000000"/>
              <w:right w:val="single" w:sz="2" w:space="0" w:color="000000"/>
            </w:tcBorders>
          </w:tcPr>
          <w:p w14:paraId="64723DA6" w14:textId="77777777" w:rsidR="009167DA" w:rsidRPr="00BC741C" w:rsidRDefault="009167DA" w:rsidP="00BC741C">
            <w:pPr>
              <w:spacing w:after="0"/>
              <w:jc w:val="left"/>
              <w:rPr>
                <w:sz w:val="20"/>
                <w:szCs w:val="20"/>
              </w:rPr>
            </w:pPr>
            <w:r w:rsidRPr="00BC741C">
              <w:rPr>
                <w:sz w:val="20"/>
                <w:szCs w:val="20"/>
              </w:rPr>
              <w:t>Determining the diastase activity of honey</w:t>
            </w:r>
          </w:p>
        </w:tc>
      </w:tr>
      <w:tr w:rsidR="008C457F" w:rsidRPr="00BC741C" w14:paraId="7F39A998"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70C692F7" w14:textId="4696953B" w:rsidR="008C457F" w:rsidRPr="00BC741C" w:rsidRDefault="008C457F" w:rsidP="00BC741C">
            <w:pPr>
              <w:spacing w:after="0"/>
              <w:jc w:val="left"/>
              <w:rPr>
                <w:sz w:val="20"/>
                <w:szCs w:val="20"/>
              </w:rPr>
            </w:pPr>
            <w:r w:rsidRPr="00BC741C">
              <w:rPr>
                <w:sz w:val="20"/>
                <w:szCs w:val="20"/>
              </w:rPr>
              <w:t>TS 13365</w:t>
            </w:r>
          </w:p>
        </w:tc>
        <w:tc>
          <w:tcPr>
            <w:tcW w:w="3969" w:type="dxa"/>
            <w:tcBorders>
              <w:top w:val="single" w:sz="2" w:space="0" w:color="000000"/>
              <w:left w:val="single" w:sz="2" w:space="0" w:color="000000"/>
              <w:bottom w:val="single" w:sz="2" w:space="0" w:color="000000"/>
              <w:right w:val="single" w:sz="2" w:space="0" w:color="000000"/>
            </w:tcBorders>
          </w:tcPr>
          <w:p w14:paraId="0D00FE20" w14:textId="7837CBFD" w:rsidR="008C457F" w:rsidRPr="00BC741C" w:rsidRDefault="008C457F" w:rsidP="00BC741C">
            <w:pPr>
              <w:spacing w:after="0"/>
              <w:jc w:val="left"/>
              <w:rPr>
                <w:sz w:val="20"/>
                <w:szCs w:val="20"/>
              </w:rPr>
            </w:pPr>
            <w:r w:rsidRPr="00BC741C">
              <w:rPr>
                <w:sz w:val="20"/>
                <w:szCs w:val="20"/>
              </w:rPr>
              <w:t>Bal - Su muhtevası tayini - Refraktometrik metot</w:t>
            </w:r>
          </w:p>
        </w:tc>
        <w:tc>
          <w:tcPr>
            <w:tcW w:w="4329" w:type="dxa"/>
            <w:tcBorders>
              <w:top w:val="single" w:sz="2" w:space="0" w:color="000000"/>
              <w:left w:val="single" w:sz="2" w:space="0" w:color="000000"/>
              <w:bottom w:val="single" w:sz="2" w:space="0" w:color="000000"/>
              <w:right w:val="single" w:sz="2" w:space="0" w:color="000000"/>
            </w:tcBorders>
          </w:tcPr>
          <w:p w14:paraId="7A21D6C8" w14:textId="0F99976F" w:rsidR="008C457F" w:rsidRPr="00BC741C" w:rsidRDefault="008C457F" w:rsidP="00BC741C">
            <w:pPr>
              <w:spacing w:after="0"/>
              <w:jc w:val="left"/>
              <w:rPr>
                <w:sz w:val="20"/>
                <w:szCs w:val="20"/>
              </w:rPr>
            </w:pPr>
            <w:r w:rsidRPr="00BC741C">
              <w:rPr>
                <w:sz w:val="20"/>
                <w:szCs w:val="20"/>
              </w:rPr>
              <w:t>Determination of water content of honey-Refractometric method</w:t>
            </w:r>
          </w:p>
        </w:tc>
      </w:tr>
      <w:tr w:rsidR="008C457F" w:rsidRPr="00BC741C" w14:paraId="7B51FCE2"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4ACA20D8" w14:textId="77777777" w:rsidR="008C457F" w:rsidRPr="00BC741C" w:rsidRDefault="008C457F" w:rsidP="008C457F">
            <w:pPr>
              <w:spacing w:after="0"/>
              <w:rPr>
                <w:sz w:val="20"/>
                <w:szCs w:val="20"/>
              </w:rPr>
            </w:pPr>
            <w:r w:rsidRPr="00BC741C">
              <w:rPr>
                <w:sz w:val="20"/>
                <w:szCs w:val="20"/>
              </w:rPr>
              <w:t>TS 13366</w:t>
            </w:r>
          </w:p>
        </w:tc>
        <w:tc>
          <w:tcPr>
            <w:tcW w:w="3969" w:type="dxa"/>
            <w:tcBorders>
              <w:top w:val="single" w:sz="2" w:space="0" w:color="000000"/>
              <w:left w:val="single" w:sz="2" w:space="0" w:color="000000"/>
              <w:bottom w:val="single" w:sz="2" w:space="0" w:color="000000"/>
              <w:right w:val="single" w:sz="2" w:space="0" w:color="000000"/>
            </w:tcBorders>
          </w:tcPr>
          <w:p w14:paraId="475AD7A2" w14:textId="77777777" w:rsidR="008C457F" w:rsidRPr="00BC741C" w:rsidRDefault="008C457F" w:rsidP="008C457F">
            <w:pPr>
              <w:spacing w:after="0"/>
              <w:rPr>
                <w:sz w:val="20"/>
                <w:szCs w:val="20"/>
              </w:rPr>
            </w:pPr>
            <w:r w:rsidRPr="00BC741C">
              <w:rPr>
                <w:sz w:val="20"/>
                <w:szCs w:val="20"/>
              </w:rPr>
              <w:t>Bal – Elektrik iletkenliği tayini</w:t>
            </w:r>
          </w:p>
        </w:tc>
        <w:tc>
          <w:tcPr>
            <w:tcW w:w="4329" w:type="dxa"/>
            <w:tcBorders>
              <w:top w:val="single" w:sz="2" w:space="0" w:color="000000"/>
              <w:left w:val="single" w:sz="2" w:space="0" w:color="000000"/>
              <w:bottom w:val="single" w:sz="2" w:space="0" w:color="000000"/>
              <w:right w:val="single" w:sz="2" w:space="0" w:color="000000"/>
            </w:tcBorders>
          </w:tcPr>
          <w:p w14:paraId="030F418A" w14:textId="77777777" w:rsidR="008C457F" w:rsidRPr="00BC741C" w:rsidRDefault="008C457F" w:rsidP="008C457F">
            <w:pPr>
              <w:spacing w:after="0"/>
              <w:rPr>
                <w:sz w:val="20"/>
                <w:szCs w:val="20"/>
              </w:rPr>
            </w:pPr>
            <w:r w:rsidRPr="00BC741C">
              <w:rPr>
                <w:sz w:val="20"/>
                <w:szCs w:val="20"/>
              </w:rPr>
              <w:t>Determining the electrical conductivity of honey</w:t>
            </w:r>
          </w:p>
        </w:tc>
      </w:tr>
    </w:tbl>
    <w:p w14:paraId="1A885535" w14:textId="719CBC82" w:rsidR="004268F9" w:rsidRDefault="00E12311" w:rsidP="00BC741C">
      <w:pPr>
        <w:pStyle w:val="Balk1"/>
      </w:pPr>
      <w:bookmarkStart w:id="11" w:name="_Toc65758227"/>
      <w:bookmarkStart w:id="12" w:name="_Toc183613426"/>
      <w:r>
        <w:lastRenderedPageBreak/>
        <w:t>Terimler ve tanımlar</w:t>
      </w:r>
      <w:bookmarkEnd w:id="11"/>
      <w:bookmarkEnd w:id="12"/>
    </w:p>
    <w:p w14:paraId="7B398EB8" w14:textId="77777777" w:rsidR="00E12311" w:rsidRDefault="00E12311">
      <w:pPr>
        <w:pStyle w:val="TermNum"/>
      </w:pPr>
      <w:r>
        <w:t>3.1</w:t>
      </w:r>
    </w:p>
    <w:p w14:paraId="6A251916" w14:textId="24F8B4D9" w:rsidR="00E12311" w:rsidRDefault="00C827F3">
      <w:pPr>
        <w:pStyle w:val="Terms"/>
      </w:pPr>
      <w:r>
        <w:t xml:space="preserve">çam </w:t>
      </w:r>
      <w:r w:rsidR="004268F9">
        <w:t>bal</w:t>
      </w:r>
      <w:r>
        <w:t>ı</w:t>
      </w:r>
    </w:p>
    <w:p w14:paraId="2C403EBB" w14:textId="73EDCDEF" w:rsidR="00E12311" w:rsidRDefault="00B011FB" w:rsidP="00BF51EA">
      <w:pPr>
        <w:pStyle w:val="Definition"/>
      </w:pPr>
      <w:bookmarkStart w:id="13" w:name="_Hlk181726758"/>
      <w:r w:rsidRPr="00B011FB">
        <w:t xml:space="preserve">bazı çam ağaçları </w:t>
      </w:r>
      <w:r w:rsidRPr="00BC741C">
        <w:rPr>
          <w:i/>
        </w:rPr>
        <w:t>(Pinus brutia, P. pinea)</w:t>
      </w:r>
      <w:r w:rsidRPr="00B011FB">
        <w:t xml:space="preserve"> üzerinde yaşayan </w:t>
      </w:r>
      <w:r w:rsidRPr="00BC741C">
        <w:rPr>
          <w:i/>
        </w:rPr>
        <w:t>Marchalina hell</w:t>
      </w:r>
      <w:r w:rsidRPr="00B011FB">
        <w:t>enica (çam pamuklu koşnili)’nın gelişim döneminde bu ağaçların karbonhidratça zengin tatlı özsuyundan oluşturduğu bal çiğinin, bal arıları tarafından toplanıp değişikliğe uğratarak ürettiği bal</w:t>
      </w:r>
    </w:p>
    <w:bookmarkEnd w:id="13"/>
    <w:p w14:paraId="37B34854" w14:textId="77777777" w:rsidR="00C827F3" w:rsidRDefault="00C827F3" w:rsidP="00BC741C">
      <w:pPr>
        <w:pStyle w:val="TermNum"/>
      </w:pPr>
      <w:r>
        <w:t>3.2</w:t>
      </w:r>
    </w:p>
    <w:p w14:paraId="73EA816C" w14:textId="77777777" w:rsidR="00C827F3" w:rsidRDefault="00C827F3" w:rsidP="00BC741C">
      <w:pPr>
        <w:pStyle w:val="Terms"/>
      </w:pPr>
      <w:r>
        <w:t>salgı balı</w:t>
      </w:r>
    </w:p>
    <w:p w14:paraId="0674144F" w14:textId="5792888C" w:rsidR="00C827F3" w:rsidRPr="00C827F3" w:rsidRDefault="00C827F3">
      <w:pPr>
        <w:pStyle w:val="Definition"/>
      </w:pPr>
      <w:r>
        <w:t xml:space="preserve">bitkilerin canlı kısımlarının salgılarından veya bitkilerin canlı kısımları üzerinde yaşayan bitki emici böceklerin </w:t>
      </w:r>
      <w:r w:rsidRPr="00BC741C">
        <w:rPr>
          <w:i/>
        </w:rPr>
        <w:t xml:space="preserve">- </w:t>
      </w:r>
      <w:r w:rsidRPr="0029687B">
        <w:rPr>
          <w:i/>
        </w:rPr>
        <w:t>Hemiptera</w:t>
      </w:r>
      <w:r>
        <w:rPr>
          <w:i/>
        </w:rPr>
        <w:t xml:space="preserve"> </w:t>
      </w:r>
      <w:r>
        <w:t>- salgılarından elde edilen bal.</w:t>
      </w:r>
    </w:p>
    <w:p w14:paraId="2E3BC8C8" w14:textId="05023833" w:rsidR="00E12311" w:rsidRDefault="00E12311">
      <w:pPr>
        <w:pStyle w:val="TermNum"/>
      </w:pPr>
      <w:r w:rsidRPr="000D0F22">
        <w:t>3</w:t>
      </w:r>
      <w:r>
        <w:t>.</w:t>
      </w:r>
      <w:r w:rsidR="00C827F3">
        <w:t>3</w:t>
      </w:r>
    </w:p>
    <w:p w14:paraId="46926F55" w14:textId="77777777" w:rsidR="00895865" w:rsidRPr="008D42F8" w:rsidRDefault="00895865">
      <w:pPr>
        <w:pStyle w:val="Terms"/>
      </w:pPr>
      <w:r w:rsidRPr="008D42F8">
        <w:t>petekli çam balı</w:t>
      </w:r>
    </w:p>
    <w:p w14:paraId="7AC5DF13" w14:textId="7817438B" w:rsidR="00895865" w:rsidRPr="000E41C4" w:rsidRDefault="00895865">
      <w:pPr>
        <w:pStyle w:val="Definition"/>
      </w:pPr>
      <w:bookmarkStart w:id="14" w:name="_Toc524434548"/>
      <w:bookmarkStart w:id="15" w:name="_Toc35849313"/>
      <w:bookmarkStart w:id="16" w:name="_Toc349927031"/>
      <w:bookmarkStart w:id="17" w:name="_Toc471538260"/>
      <w:bookmarkStart w:id="18" w:name="_Toc404105388"/>
      <w:bookmarkStart w:id="19" w:name="_Toc471741804"/>
      <w:r w:rsidRPr="006D63B5">
        <w:t>petek gözlerinde yavru içermeyen, bal mumuyla kabartılan temel petekli çerçevelere depolanan ve peteğin tümü vey</w:t>
      </w:r>
      <w:r>
        <w:t>a en az %80</w:t>
      </w:r>
      <w:r w:rsidR="00BC741C">
        <w:t>’</w:t>
      </w:r>
      <w:r>
        <w:t>i sırlanmış olarak satışa sunulan çam balı</w:t>
      </w:r>
    </w:p>
    <w:p w14:paraId="140BDBE2" w14:textId="77777777" w:rsidR="00895865" w:rsidRPr="008D42F8" w:rsidRDefault="00895865">
      <w:pPr>
        <w:pStyle w:val="TermNum"/>
      </w:pPr>
      <w:r w:rsidRPr="008D42F8">
        <w:t>3.</w:t>
      </w:r>
      <w:bookmarkEnd w:id="14"/>
      <w:bookmarkEnd w:id="15"/>
      <w:bookmarkEnd w:id="16"/>
      <w:r w:rsidR="00C827F3">
        <w:t>4</w:t>
      </w:r>
    </w:p>
    <w:bookmarkEnd w:id="17"/>
    <w:bookmarkEnd w:id="18"/>
    <w:bookmarkEnd w:id="19"/>
    <w:p w14:paraId="25FF29DF" w14:textId="77777777" w:rsidR="00895865" w:rsidRPr="008D42F8" w:rsidRDefault="00895865">
      <w:pPr>
        <w:pStyle w:val="Terms"/>
      </w:pPr>
      <w:r w:rsidRPr="008D42F8">
        <w:t>çerçeveli petekli çam balı</w:t>
      </w:r>
    </w:p>
    <w:p w14:paraId="48F60F67" w14:textId="77777777" w:rsidR="00895865" w:rsidRDefault="00895865">
      <w:pPr>
        <w:pStyle w:val="Definition"/>
        <w:rPr>
          <w:bCs/>
        </w:rPr>
      </w:pPr>
      <w:bookmarkStart w:id="20" w:name="_Toc524434549"/>
      <w:bookmarkStart w:id="21" w:name="_Toc35849314"/>
      <w:bookmarkStart w:id="22" w:name="_Toc349927032"/>
      <w:bookmarkStart w:id="23" w:name="_Toc404105389"/>
      <w:bookmarkStart w:id="24" w:name="_Toc471538261"/>
      <w:bookmarkStart w:id="25" w:name="_Toc471741805"/>
      <w:r w:rsidRPr="00A74E44">
        <w:t>ortasında TS 6972'ye uygun petek bulunan, %80 sırlanmış çerçevesiyle birlikte piyasa</w:t>
      </w:r>
      <w:r>
        <w:t>ya arz edilen petekli çam balı</w:t>
      </w:r>
    </w:p>
    <w:p w14:paraId="22B9AF85" w14:textId="77777777" w:rsidR="00895865" w:rsidRPr="008D42F8" w:rsidRDefault="00895865">
      <w:pPr>
        <w:pStyle w:val="TermNum"/>
      </w:pPr>
      <w:r w:rsidRPr="008D42F8">
        <w:t>3.</w:t>
      </w:r>
      <w:bookmarkEnd w:id="20"/>
      <w:bookmarkEnd w:id="21"/>
      <w:bookmarkEnd w:id="22"/>
      <w:r w:rsidR="00C827F3">
        <w:t>5</w:t>
      </w:r>
    </w:p>
    <w:bookmarkEnd w:id="23"/>
    <w:bookmarkEnd w:id="24"/>
    <w:bookmarkEnd w:id="25"/>
    <w:p w14:paraId="488F57A2" w14:textId="77777777" w:rsidR="00895865" w:rsidRPr="008D42F8" w:rsidRDefault="00895865">
      <w:pPr>
        <w:pStyle w:val="Terms"/>
      </w:pPr>
      <w:r w:rsidRPr="008D42F8">
        <w:t xml:space="preserve">tabiî petekli (sepet veya karakovan) çam balı </w:t>
      </w:r>
    </w:p>
    <w:p w14:paraId="3E21C548" w14:textId="77777777" w:rsidR="00895865" w:rsidRPr="00D06A04" w:rsidRDefault="00895865">
      <w:pPr>
        <w:pStyle w:val="Definition"/>
        <w:rPr>
          <w:b/>
          <w:bCs/>
        </w:rPr>
      </w:pPr>
      <w:r w:rsidRPr="00D06A04">
        <w:t>tabiî peteği ile birlikte %80 sırlanmış olarak piyasaya arz edilen petekli</w:t>
      </w:r>
      <w:r>
        <w:t xml:space="preserve"> çam</w:t>
      </w:r>
      <w:r w:rsidRPr="00D06A04">
        <w:t xml:space="preserve"> balı</w:t>
      </w:r>
    </w:p>
    <w:p w14:paraId="309A366C" w14:textId="77777777" w:rsidR="00895865" w:rsidRPr="008D42F8" w:rsidRDefault="00895865" w:rsidP="00BC741C">
      <w:pPr>
        <w:pStyle w:val="TermNum"/>
      </w:pPr>
      <w:bookmarkStart w:id="26" w:name="_Hlk65735419"/>
      <w:r w:rsidRPr="008D42F8">
        <w:t>3.</w:t>
      </w:r>
      <w:r w:rsidR="00C827F3">
        <w:t>6</w:t>
      </w:r>
    </w:p>
    <w:p w14:paraId="272689DA" w14:textId="77777777" w:rsidR="00895865" w:rsidRPr="008D42F8" w:rsidRDefault="00895865">
      <w:pPr>
        <w:pStyle w:val="Terms"/>
      </w:pPr>
      <w:r w:rsidRPr="008D42F8">
        <w:t>bölme (seksiyon) petekli çam balı</w:t>
      </w:r>
    </w:p>
    <w:bookmarkEnd w:id="26"/>
    <w:p w14:paraId="0C834804" w14:textId="77777777" w:rsidR="00895865" w:rsidRDefault="00895865">
      <w:pPr>
        <w:pStyle w:val="Definition"/>
      </w:pPr>
      <w:r w:rsidRPr="00653E44">
        <w:t>bölüm çerçeveleri ile birlikte piyasaya arz edilen petekli çam balı</w:t>
      </w:r>
    </w:p>
    <w:p w14:paraId="236E706F" w14:textId="77777777" w:rsidR="00895865" w:rsidRPr="008D42F8" w:rsidRDefault="00C827F3">
      <w:pPr>
        <w:pStyle w:val="TermNum"/>
      </w:pPr>
      <w:r>
        <w:t>3.7</w:t>
      </w:r>
    </w:p>
    <w:p w14:paraId="5EDC27E4" w14:textId="77777777" w:rsidR="00895865" w:rsidRPr="008D42F8" w:rsidRDefault="00895865">
      <w:pPr>
        <w:pStyle w:val="Terms"/>
      </w:pPr>
      <w:r w:rsidRPr="008D42F8">
        <w:t>süzme çam balı</w:t>
      </w:r>
    </w:p>
    <w:p w14:paraId="3EF3404D" w14:textId="77777777" w:rsidR="00895865" w:rsidRDefault="00895865">
      <w:pPr>
        <w:pStyle w:val="Definition"/>
      </w:pPr>
      <w:r w:rsidRPr="00932DE3">
        <w:t>en az %75'i sırlanmış, yavrusuz petekli çam ballarının sırları alınarak, süzmeye uygun ortam koşullarında  santrifüj ile elde edilen çam balı</w:t>
      </w:r>
    </w:p>
    <w:p w14:paraId="14F6A816" w14:textId="77777777" w:rsidR="00895865" w:rsidRPr="008D42F8" w:rsidRDefault="00C827F3">
      <w:pPr>
        <w:pStyle w:val="TermNum"/>
      </w:pPr>
      <w:r>
        <w:t>3.8</w:t>
      </w:r>
    </w:p>
    <w:p w14:paraId="559B0CDD" w14:textId="77777777" w:rsidR="00895865" w:rsidRPr="008D42F8" w:rsidRDefault="00895865">
      <w:pPr>
        <w:pStyle w:val="Terms"/>
      </w:pPr>
      <w:r w:rsidRPr="008D42F8">
        <w:t>sızma çam balı</w:t>
      </w:r>
    </w:p>
    <w:p w14:paraId="38494EF4" w14:textId="77777777" w:rsidR="00895865" w:rsidRDefault="00895865">
      <w:pPr>
        <w:pStyle w:val="Definition"/>
      </w:pPr>
      <w:r>
        <w:t>s</w:t>
      </w:r>
      <w:r w:rsidRPr="00932DE3">
        <w:t>ırları alınmış yavrusuz peteklerden, doğal akışı ile sızdırılarak elde edilen çam balı</w:t>
      </w:r>
    </w:p>
    <w:p w14:paraId="6F66CA38" w14:textId="77777777" w:rsidR="00895865" w:rsidRPr="008D42F8" w:rsidRDefault="00895865">
      <w:pPr>
        <w:pStyle w:val="TermNum"/>
      </w:pPr>
      <w:r w:rsidRPr="008D42F8">
        <w:t>3</w:t>
      </w:r>
      <w:r w:rsidR="00C827F3">
        <w:t>.9</w:t>
      </w:r>
    </w:p>
    <w:p w14:paraId="5568AF8B" w14:textId="77777777" w:rsidR="00895865" w:rsidRPr="008D42F8" w:rsidRDefault="00895865">
      <w:pPr>
        <w:pStyle w:val="Terms"/>
      </w:pPr>
      <w:r w:rsidRPr="008D42F8">
        <w:t>yabancı madde</w:t>
      </w:r>
    </w:p>
    <w:p w14:paraId="2C23423C" w14:textId="77777777" w:rsidR="00895865" w:rsidRDefault="00895865">
      <w:pPr>
        <w:pStyle w:val="Definition"/>
      </w:pPr>
      <w:r w:rsidRPr="001439B7">
        <w:t>bazı maddeler (parafin, nişasta, gliserin gibi) katılması sebebiyle genel özelliklerini kaybetmiş çam balını, yabancı madde içeren çam balı, çam balı içinde bulunabilecek canlı ve cansız arı ve diğer böcek ile bunların parçaları, artıkları, yumurta ve yavruları,</w:t>
      </w:r>
      <w:r>
        <w:t xml:space="preserve"> </w:t>
      </w:r>
      <w:r w:rsidRPr="001439B7">
        <w:t>kum, toprak gibi bal ve peteğinden başka her türlü madde</w:t>
      </w:r>
    </w:p>
    <w:p w14:paraId="5FB0D05C" w14:textId="77777777" w:rsidR="00895865" w:rsidRPr="008D42F8" w:rsidRDefault="00895865">
      <w:pPr>
        <w:pStyle w:val="TermNum"/>
      </w:pPr>
      <w:r w:rsidRPr="008D42F8">
        <w:t>3.</w:t>
      </w:r>
      <w:r w:rsidR="00C827F3">
        <w:t>10</w:t>
      </w:r>
    </w:p>
    <w:p w14:paraId="1D364E16" w14:textId="77777777" w:rsidR="00895865" w:rsidRPr="008D42F8" w:rsidRDefault="00895865">
      <w:pPr>
        <w:pStyle w:val="Terms"/>
      </w:pPr>
      <w:r w:rsidRPr="008D42F8">
        <w:t>di</w:t>
      </w:r>
      <w:r>
        <w:t>y</w:t>
      </w:r>
      <w:r w:rsidRPr="008D42F8">
        <w:t>astaz sayısı</w:t>
      </w:r>
    </w:p>
    <w:p w14:paraId="475E74B7" w14:textId="2F87263B" w:rsidR="00895865" w:rsidRPr="00653E44" w:rsidRDefault="00895865">
      <w:pPr>
        <w:pStyle w:val="Definition"/>
      </w:pPr>
      <w:r>
        <w:t>b</w:t>
      </w:r>
      <w:r w:rsidRPr="004A3573">
        <w:t xml:space="preserve">ir birim diastaz aktivitesi 0,01 gram nişastayı, belirlenen </w:t>
      </w:r>
      <w:r w:rsidRPr="00252BB0">
        <w:t>deney</w:t>
      </w:r>
      <w:r w:rsidRPr="004A3573">
        <w:t xml:space="preserve"> koşullarında </w:t>
      </w:r>
      <w:r w:rsidRPr="00252BB0">
        <w:t>40°C'da</w:t>
      </w:r>
      <w:r w:rsidRPr="004A3573">
        <w:t xml:space="preserve"> bir saat içinde </w:t>
      </w:r>
      <w:r w:rsidRPr="004F28BB">
        <w:t>belirtilen son noktaya dönüştürecek olan enzim miktarı</w:t>
      </w:r>
      <w:r w:rsidR="00881388" w:rsidRPr="004F28BB">
        <w:t xml:space="preserve"> </w:t>
      </w:r>
    </w:p>
    <w:p w14:paraId="4FBA2E8A" w14:textId="2B93F995" w:rsidR="00895865" w:rsidRPr="001B2A08" w:rsidRDefault="00925D1E">
      <w:pPr>
        <w:pStyle w:val="TermNum"/>
      </w:pPr>
      <w:r w:rsidRPr="001B2A08">
        <w:lastRenderedPageBreak/>
        <w:t>3.1</w:t>
      </w:r>
      <w:r w:rsidR="009F1811">
        <w:t>1</w:t>
      </w:r>
    </w:p>
    <w:p w14:paraId="34983116" w14:textId="77777777" w:rsidR="00895865" w:rsidRPr="001B2A08" w:rsidRDefault="00895865">
      <w:pPr>
        <w:pStyle w:val="Terms"/>
      </w:pPr>
      <w:r w:rsidRPr="001B2A08">
        <w:t>balçiği elementi (BÇE)</w:t>
      </w:r>
    </w:p>
    <w:p w14:paraId="26C744BA" w14:textId="0AE11BB4" w:rsidR="00E12311" w:rsidRDefault="00895865">
      <w:pPr>
        <w:pStyle w:val="Definition"/>
      </w:pPr>
      <w:r w:rsidRPr="001B2A08">
        <w:t>floem özsuyu ile beslenen böceklerin, yoğun şeker içeriğine sahip rektal salgıları</w:t>
      </w:r>
      <w:r w:rsidR="001B2A08">
        <w:t>,</w:t>
      </w:r>
      <w:r w:rsidRPr="001B2A08">
        <w:t xml:space="preserve"> üzerinde gelişen ve</w:t>
      </w:r>
      <w:r w:rsidR="00FD390E">
        <w:t xml:space="preserve">/veya salgıya bulaşan ve </w:t>
      </w:r>
      <w:r w:rsidRPr="001B2A08">
        <w:t xml:space="preserve">bala geçen fungus sporları, hifleri </w:t>
      </w:r>
      <w:r w:rsidR="008C457F">
        <w:t>ve alglerin tamamı</w:t>
      </w:r>
    </w:p>
    <w:p w14:paraId="45A46DA2" w14:textId="77777777" w:rsidR="00E12311" w:rsidRDefault="00E12311">
      <w:pPr>
        <w:pStyle w:val="Balk1"/>
      </w:pPr>
      <w:bookmarkStart w:id="27" w:name="_Toc65758228"/>
      <w:bookmarkStart w:id="28" w:name="_Toc183613427"/>
      <w:r>
        <w:t>Sınıflandırma ve Özellikler</w:t>
      </w:r>
      <w:bookmarkEnd w:id="27"/>
      <w:bookmarkEnd w:id="28"/>
    </w:p>
    <w:p w14:paraId="500EC66E" w14:textId="78F086A7" w:rsidR="00E12311" w:rsidRDefault="00E12311">
      <w:pPr>
        <w:pStyle w:val="Balk2"/>
      </w:pPr>
      <w:bookmarkStart w:id="29" w:name="_Toc65758229"/>
      <w:bookmarkStart w:id="30" w:name="_Toc183613428"/>
      <w:r>
        <w:t>Sınıfla</w:t>
      </w:r>
      <w:r w:rsidR="003C59BC">
        <w:t>ndırma</w:t>
      </w:r>
      <w:bookmarkEnd w:id="29"/>
      <w:bookmarkEnd w:id="30"/>
    </w:p>
    <w:p w14:paraId="61DF36FC" w14:textId="77777777" w:rsidR="003C59BC" w:rsidRDefault="004E350E" w:rsidP="00BC741C">
      <w:pPr>
        <w:pStyle w:val="Balk3"/>
      </w:pPr>
      <w:r>
        <w:t>Sınıflar</w:t>
      </w:r>
    </w:p>
    <w:p w14:paraId="4B4D5742" w14:textId="77777777" w:rsidR="004E350E" w:rsidRPr="004E350E" w:rsidRDefault="004E350E">
      <w:r>
        <w:t>Çam balı tek sınıftır.</w:t>
      </w:r>
    </w:p>
    <w:p w14:paraId="71196686" w14:textId="77777777" w:rsidR="003C59BC" w:rsidRDefault="004E350E" w:rsidP="00BC741C">
      <w:pPr>
        <w:pStyle w:val="Balk3"/>
      </w:pPr>
      <w:r>
        <w:t>Tipler</w:t>
      </w:r>
    </w:p>
    <w:p w14:paraId="767F23EE" w14:textId="77777777" w:rsidR="004E350E" w:rsidRPr="00653E44" w:rsidRDefault="004E350E" w:rsidP="004E350E">
      <w:r w:rsidRPr="00653E44">
        <w:t>Çam balları pazarlama şekillerine göre</w:t>
      </w:r>
      <w:r>
        <w:t>;</w:t>
      </w:r>
    </w:p>
    <w:p w14:paraId="0692480B" w14:textId="77777777" w:rsidR="004E350E" w:rsidRDefault="004E350E">
      <w:pPr>
        <w:pStyle w:val="ListeMaddemi"/>
      </w:pPr>
      <w:r>
        <w:t>Petekli çam balı</w:t>
      </w:r>
    </w:p>
    <w:p w14:paraId="34E274BC" w14:textId="77777777" w:rsidR="004E350E" w:rsidRDefault="004E350E">
      <w:pPr>
        <w:pStyle w:val="ListeMaddemi"/>
      </w:pPr>
      <w:r w:rsidRPr="00653E44">
        <w:t>Çerçeveli petekli çam balı,</w:t>
      </w:r>
    </w:p>
    <w:p w14:paraId="6EA5269D" w14:textId="77777777" w:rsidR="004E350E" w:rsidRDefault="004E350E">
      <w:pPr>
        <w:pStyle w:val="ListeMaddemi"/>
      </w:pPr>
      <w:r>
        <w:t>T</w:t>
      </w:r>
      <w:r w:rsidRPr="00653E44">
        <w:t>abiî petekli çam balı,</w:t>
      </w:r>
    </w:p>
    <w:p w14:paraId="50C73877" w14:textId="77777777" w:rsidR="004E350E" w:rsidRDefault="004E350E">
      <w:pPr>
        <w:pStyle w:val="ListeMaddemi"/>
      </w:pPr>
      <w:r w:rsidRPr="00653E44">
        <w:t>Süzme</w:t>
      </w:r>
      <w:r>
        <w:t xml:space="preserve"> ve sızma</w:t>
      </w:r>
      <w:r w:rsidRPr="00653E44">
        <w:t xml:space="preserve"> çam balı,  </w:t>
      </w:r>
    </w:p>
    <w:p w14:paraId="05CE0892" w14:textId="3E6AB2B3" w:rsidR="00E12311" w:rsidRDefault="004E350E" w:rsidP="00BC741C">
      <w:pPr>
        <w:pStyle w:val="GvdeMetniGirintisi2"/>
        <w:spacing w:after="0" w:line="276" w:lineRule="auto"/>
        <w:ind w:left="0"/>
      </w:pPr>
      <w:r w:rsidRPr="00653E44">
        <w:t>olmak üzere</w:t>
      </w:r>
      <w:r>
        <w:t xml:space="preserve"> </w:t>
      </w:r>
      <w:r w:rsidR="00925D1E">
        <w:t>üç</w:t>
      </w:r>
      <w:r>
        <w:t xml:space="preserve"> tipe ayrılır</w:t>
      </w:r>
    </w:p>
    <w:p w14:paraId="4C2B8CA0" w14:textId="77777777" w:rsidR="00E12311" w:rsidRPr="00C90D5C" w:rsidRDefault="00E12311">
      <w:pPr>
        <w:pStyle w:val="Balk2"/>
      </w:pPr>
      <w:bookmarkStart w:id="31" w:name="_Toc65758230"/>
      <w:bookmarkStart w:id="32" w:name="_Toc183613429"/>
      <w:r>
        <w:t>Özellikler</w:t>
      </w:r>
      <w:bookmarkEnd w:id="31"/>
      <w:bookmarkEnd w:id="32"/>
    </w:p>
    <w:p w14:paraId="3DBEA9D2" w14:textId="1E564496" w:rsidR="00E12311" w:rsidRPr="000D0F22" w:rsidRDefault="003C59BC">
      <w:pPr>
        <w:pStyle w:val="Balk3"/>
      </w:pPr>
      <w:r>
        <w:t>Genel</w:t>
      </w:r>
      <w:r w:rsidR="004E350E">
        <w:t xml:space="preserve"> </w:t>
      </w:r>
      <w:r w:rsidR="00E12311" w:rsidRPr="000D0F22">
        <w:t xml:space="preserve">özellikler </w:t>
      </w:r>
    </w:p>
    <w:p w14:paraId="5685B302" w14:textId="77777777" w:rsidR="004E350E" w:rsidRPr="000350DE" w:rsidRDefault="004E350E" w:rsidP="00BC741C">
      <w:pPr>
        <w:pStyle w:val="ListeMaddemi"/>
        <w:numPr>
          <w:ilvl w:val="0"/>
          <w:numId w:val="0"/>
        </w:numPr>
        <w:ind w:left="357" w:hanging="357"/>
      </w:pPr>
      <w:r w:rsidRPr="00653E44">
        <w:t>Çam Balı;</w:t>
      </w:r>
    </w:p>
    <w:p w14:paraId="623125C5" w14:textId="77777777" w:rsidR="004E350E" w:rsidRDefault="004E350E">
      <w:pPr>
        <w:pStyle w:val="ListeMaddemi"/>
      </w:pPr>
      <w:r w:rsidRPr="000350DE">
        <w:t>Koku, tat, akıcılık, renk ve görünüm bakımından tipine özgü durumda bulunmalı</w:t>
      </w:r>
      <w:r>
        <w:t>dır,</w:t>
      </w:r>
      <w:r w:rsidRPr="000350DE">
        <w:t xml:space="preserve"> </w:t>
      </w:r>
    </w:p>
    <w:p w14:paraId="1282F2CD" w14:textId="77D025F3" w:rsidR="004E350E" w:rsidRPr="000350DE" w:rsidRDefault="004E350E">
      <w:pPr>
        <w:pStyle w:val="ListeMaddemi"/>
      </w:pPr>
      <w:r w:rsidRPr="00653E44">
        <w:t>Doğal enzimlerine hasar verecek veya inaktive edecek şekilde ısıtılmamalı</w:t>
      </w:r>
      <w:r w:rsidR="00245F96">
        <w:t>dır.</w:t>
      </w:r>
    </w:p>
    <w:p w14:paraId="44A95C18" w14:textId="77777777" w:rsidR="004E350E" w:rsidRPr="00106566" w:rsidRDefault="004E350E">
      <w:pPr>
        <w:pStyle w:val="ListeMaddemi"/>
      </w:pPr>
      <w:r w:rsidRPr="00106566">
        <w:t>Sağlıklı arı kovanlarından elde edilmiş olmalı</w:t>
      </w:r>
      <w:r>
        <w:t xml:space="preserve">, </w:t>
      </w:r>
      <w:r w:rsidRPr="00106566">
        <w:t>herhangi bir yabancı madde, parazit, arı, arı parçaları ve yavru arı içermemeli</w:t>
      </w:r>
      <w:r>
        <w:t>dir,</w:t>
      </w:r>
    </w:p>
    <w:p w14:paraId="303ED259" w14:textId="77777777" w:rsidR="004E350E" w:rsidRPr="00B654B9" w:rsidRDefault="004E350E">
      <w:pPr>
        <w:pStyle w:val="ListeMaddemi"/>
      </w:pPr>
      <w:r w:rsidRPr="00B654B9">
        <w:t xml:space="preserve">Zengin mineral içeriğinden dolayı </w:t>
      </w:r>
      <w:r>
        <w:t xml:space="preserve">rengi koyu kahverengi </w:t>
      </w:r>
      <w:r w:rsidRPr="00B654B9">
        <w:t>ol</w:t>
      </w:r>
      <w:r>
        <w:t>abilir,</w:t>
      </w:r>
    </w:p>
    <w:p w14:paraId="12EC6F44" w14:textId="111D8886" w:rsidR="004C2B03" w:rsidRDefault="004E350E" w:rsidP="00BC741C">
      <w:pPr>
        <w:pStyle w:val="ListeMaddemi"/>
        <w:rPr>
          <w:lang w:eastAsia="zh-CN"/>
        </w:rPr>
      </w:pPr>
      <w:r w:rsidRPr="000350DE">
        <w:t xml:space="preserve">Çam balına gıda katkı maddeleri de dâhil olmak üzere hiçbir gıda bileşeni veya </w:t>
      </w:r>
      <w:r>
        <w:t>dışarıdan hiçbir madde katılamaz.</w:t>
      </w:r>
    </w:p>
    <w:p w14:paraId="137540D9" w14:textId="77777777" w:rsidR="004C2B03" w:rsidRDefault="004C2B03" w:rsidP="00BC741C">
      <w:pPr>
        <w:pStyle w:val="Balk3"/>
        <w:rPr>
          <w:lang w:eastAsia="zh-CN"/>
        </w:rPr>
      </w:pPr>
      <w:r>
        <w:rPr>
          <w:lang w:eastAsia="zh-CN"/>
        </w:rPr>
        <w:t>Tip özellikleri</w:t>
      </w:r>
    </w:p>
    <w:p w14:paraId="2B6EB820" w14:textId="1BA4CCC8" w:rsidR="009F1811" w:rsidRDefault="004C2B03">
      <w:pPr>
        <w:tabs>
          <w:tab w:val="left" w:pos="5622"/>
        </w:tabs>
        <w:rPr>
          <w:b/>
        </w:rPr>
      </w:pPr>
      <w:r w:rsidRPr="00653E44">
        <w:rPr>
          <w:rFonts w:cstheme="minorHAnsi"/>
        </w:rPr>
        <w:t>Çam balının</w:t>
      </w:r>
      <w:r w:rsidR="009F1811">
        <w:rPr>
          <w:rFonts w:cstheme="minorHAnsi"/>
        </w:rPr>
        <w:t xml:space="preserve"> </w:t>
      </w:r>
      <w:r w:rsidR="00925D1E">
        <w:rPr>
          <w:rFonts w:cstheme="minorHAnsi"/>
        </w:rPr>
        <w:t>kimyasal</w:t>
      </w:r>
      <w:r w:rsidRPr="00653E44">
        <w:rPr>
          <w:rFonts w:cstheme="minorHAnsi"/>
        </w:rPr>
        <w:t xml:space="preserve"> özellikleri Çizelge </w:t>
      </w:r>
      <w:r>
        <w:rPr>
          <w:rFonts w:cstheme="minorHAnsi"/>
        </w:rPr>
        <w:t>3</w:t>
      </w:r>
      <w:r w:rsidRPr="00653E44">
        <w:rPr>
          <w:rFonts w:cstheme="minorHAnsi"/>
        </w:rPr>
        <w:t>’</w:t>
      </w:r>
      <w:r>
        <w:rPr>
          <w:rFonts w:cstheme="minorHAnsi"/>
        </w:rPr>
        <w:t>t</w:t>
      </w:r>
      <w:r w:rsidRPr="00653E44">
        <w:rPr>
          <w:rFonts w:cstheme="minorHAnsi"/>
        </w:rPr>
        <w:t>e verilen değerlere uygun olmalıdır.</w:t>
      </w:r>
    </w:p>
    <w:p w14:paraId="19B79124" w14:textId="77777777" w:rsidR="00BC741C" w:rsidRDefault="00BC741C">
      <w:pPr>
        <w:spacing w:after="200" w:line="276" w:lineRule="auto"/>
        <w:jc w:val="left"/>
        <w:rPr>
          <w:b/>
        </w:rPr>
      </w:pPr>
      <w:r>
        <w:br w:type="page"/>
      </w:r>
    </w:p>
    <w:p w14:paraId="496731E3" w14:textId="6ED26D4A" w:rsidR="004C2B03" w:rsidRDefault="004C2B03" w:rsidP="004C2B03">
      <w:pPr>
        <w:pStyle w:val="Tabletitle"/>
      </w:pPr>
      <w:r w:rsidRPr="00653E44">
        <w:lastRenderedPageBreak/>
        <w:t>Çizelge </w:t>
      </w:r>
      <w:r w:rsidRPr="00653E44">
        <w:fldChar w:fldCharType="begin"/>
      </w:r>
      <w:r w:rsidRPr="00653E44">
        <w:instrText xml:space="preserve">\IF </w:instrText>
      </w:r>
      <w:r w:rsidRPr="00653E44">
        <w:fldChar w:fldCharType="begin"/>
      </w:r>
      <w:r w:rsidRPr="00653E44">
        <w:instrText xml:space="preserve">SEQ aaa \c </w:instrText>
      </w:r>
      <w:r w:rsidRPr="00653E44">
        <w:fldChar w:fldCharType="separate"/>
      </w:r>
      <w:r w:rsidR="00BC741C">
        <w:rPr>
          <w:noProof/>
        </w:rPr>
        <w:instrText>0</w:instrText>
      </w:r>
      <w:r w:rsidRPr="00653E44">
        <w:fldChar w:fldCharType="end"/>
      </w:r>
      <w:r w:rsidRPr="00653E44">
        <w:instrText>&gt;= 1 "</w:instrText>
      </w:r>
      <w:r w:rsidRPr="00653E44">
        <w:fldChar w:fldCharType="begin"/>
      </w:r>
      <w:r w:rsidRPr="00653E44">
        <w:instrText xml:space="preserve">SEQ aaa \c \* ALPHABETIC </w:instrText>
      </w:r>
      <w:r w:rsidRPr="00653E44">
        <w:fldChar w:fldCharType="separate"/>
      </w:r>
      <w:r w:rsidRPr="00653E44">
        <w:instrText>A</w:instrText>
      </w:r>
      <w:r w:rsidRPr="00653E44">
        <w:fldChar w:fldCharType="end"/>
      </w:r>
      <w:r w:rsidRPr="00653E44">
        <w:instrText xml:space="preserve">." </w:instrText>
      </w:r>
      <w:r w:rsidRPr="00653E44">
        <w:fldChar w:fldCharType="end"/>
      </w:r>
      <w:r w:rsidRPr="00653E44">
        <w:fldChar w:fldCharType="begin"/>
      </w:r>
      <w:r w:rsidRPr="00653E44">
        <w:instrText xml:space="preserve">SEQ Table </w:instrText>
      </w:r>
      <w:r w:rsidRPr="00653E44">
        <w:fldChar w:fldCharType="separate"/>
      </w:r>
      <w:r w:rsidR="00BC741C">
        <w:rPr>
          <w:noProof/>
        </w:rPr>
        <w:t>1</w:t>
      </w:r>
      <w:r w:rsidRPr="00653E44">
        <w:fldChar w:fldCharType="end"/>
      </w:r>
      <w:r w:rsidRPr="00653E44">
        <w:t xml:space="preserve"> — Çam balının </w:t>
      </w:r>
      <w:r w:rsidR="00925D1E">
        <w:t>kimyasal</w:t>
      </w:r>
      <w:r w:rsidRPr="00653E44">
        <w:t xml:space="preserve"> özellikleri</w:t>
      </w:r>
    </w:p>
    <w:tbl>
      <w:tblPr>
        <w:tblStyle w:val="TabloKlavuzu"/>
        <w:tblW w:w="9209" w:type="dxa"/>
        <w:tblLook w:val="04A0" w:firstRow="1" w:lastRow="0" w:firstColumn="1" w:lastColumn="0" w:noHBand="0" w:noVBand="1"/>
      </w:tblPr>
      <w:tblGrid>
        <w:gridCol w:w="5382"/>
        <w:gridCol w:w="3827"/>
      </w:tblGrid>
      <w:tr w:rsidR="00925D1E" w14:paraId="20318986" w14:textId="77777777" w:rsidTr="00BC741C">
        <w:tc>
          <w:tcPr>
            <w:tcW w:w="5382" w:type="dxa"/>
          </w:tcPr>
          <w:p w14:paraId="16F1A9A9" w14:textId="77777777" w:rsidR="00925D1E" w:rsidRPr="00BC741C" w:rsidRDefault="00925D1E" w:rsidP="00BC741C">
            <w:pPr>
              <w:jc w:val="center"/>
              <w:rPr>
                <w:b/>
              </w:rPr>
            </w:pPr>
            <w:r w:rsidRPr="00BC741C">
              <w:rPr>
                <w:b/>
              </w:rPr>
              <w:t>Özellik</w:t>
            </w:r>
          </w:p>
        </w:tc>
        <w:tc>
          <w:tcPr>
            <w:tcW w:w="3827" w:type="dxa"/>
          </w:tcPr>
          <w:p w14:paraId="500663DA" w14:textId="77777777" w:rsidR="00925D1E" w:rsidRPr="00BC741C" w:rsidRDefault="00925D1E" w:rsidP="00BC741C">
            <w:pPr>
              <w:jc w:val="center"/>
              <w:rPr>
                <w:b/>
              </w:rPr>
            </w:pPr>
            <w:r w:rsidRPr="00BC741C">
              <w:rPr>
                <w:b/>
              </w:rPr>
              <w:t>Değer</w:t>
            </w:r>
          </w:p>
        </w:tc>
      </w:tr>
      <w:tr w:rsidR="00925D1E" w14:paraId="191F1447" w14:textId="77777777" w:rsidTr="00BC741C">
        <w:tc>
          <w:tcPr>
            <w:tcW w:w="5382" w:type="dxa"/>
            <w:vAlign w:val="center"/>
          </w:tcPr>
          <w:p w14:paraId="27759FAA" w14:textId="77777777" w:rsidR="00925D1E" w:rsidRDefault="00925D1E" w:rsidP="00925D1E">
            <w:r w:rsidRPr="0029687B">
              <w:rPr>
                <w:rFonts w:eastAsia="Calibri" w:cstheme="minorHAnsi"/>
                <w:color w:val="000000" w:themeColor="text1"/>
              </w:rPr>
              <w:t>Rutubet muhtevası</w:t>
            </w:r>
            <w:r w:rsidRPr="004C0FDD">
              <w:rPr>
                <w:rFonts w:eastAsia="Calibri" w:cstheme="minorHAnsi"/>
                <w:color w:val="000000" w:themeColor="text1"/>
              </w:rPr>
              <w:t>, % (m/m), en çok</w:t>
            </w:r>
            <w:r w:rsidRPr="00BC741C">
              <w:rPr>
                <w:rFonts w:eastAsia="Calibri" w:cstheme="minorHAnsi"/>
                <w:color w:val="000000" w:themeColor="text1"/>
                <w:vertAlign w:val="superscript"/>
              </w:rPr>
              <w:t>1)</w:t>
            </w:r>
          </w:p>
        </w:tc>
        <w:tc>
          <w:tcPr>
            <w:tcW w:w="3827" w:type="dxa"/>
            <w:vAlign w:val="center"/>
          </w:tcPr>
          <w:p w14:paraId="667B0942" w14:textId="77777777" w:rsidR="00925D1E" w:rsidRDefault="00925D1E" w:rsidP="00BC741C">
            <w:pPr>
              <w:jc w:val="center"/>
            </w:pPr>
            <w:r w:rsidRPr="0029687B">
              <w:rPr>
                <w:rFonts w:eastAsia="Calibri" w:cstheme="minorHAnsi"/>
                <w:color w:val="000000" w:themeColor="text1"/>
              </w:rPr>
              <w:t>18</w:t>
            </w:r>
          </w:p>
        </w:tc>
      </w:tr>
      <w:tr w:rsidR="00925D1E" w14:paraId="2CB390EE" w14:textId="77777777" w:rsidTr="00BC741C">
        <w:tc>
          <w:tcPr>
            <w:tcW w:w="5382" w:type="dxa"/>
            <w:vAlign w:val="center"/>
          </w:tcPr>
          <w:p w14:paraId="58599F77" w14:textId="77777777" w:rsidR="00925D1E" w:rsidRDefault="00925D1E" w:rsidP="00BC741C">
            <w:pPr>
              <w:spacing w:after="0" w:line="240" w:lineRule="auto"/>
              <w:jc w:val="left"/>
            </w:pPr>
            <w:r w:rsidRPr="004C0FDD">
              <w:rPr>
                <w:rFonts w:eastAsia="Calibri" w:cstheme="minorHAnsi"/>
                <w:color w:val="000000" w:themeColor="text1"/>
              </w:rPr>
              <w:t>Fruktoz+Glukoz, % (kütlece), en az</w:t>
            </w:r>
            <w:r w:rsidR="00004CC9">
              <w:rPr>
                <w:rFonts w:eastAsia="Calibri" w:cstheme="minorHAnsi"/>
                <w:color w:val="000000" w:themeColor="text1"/>
              </w:rPr>
              <w:t xml:space="preserve"> </w:t>
            </w:r>
            <w:r w:rsidRPr="004C0FDD">
              <w:rPr>
                <w:rFonts w:cstheme="minorHAnsi"/>
                <w:bCs/>
              </w:rPr>
              <w:t>(HPLC Şeker)</w:t>
            </w:r>
          </w:p>
        </w:tc>
        <w:tc>
          <w:tcPr>
            <w:tcW w:w="3827" w:type="dxa"/>
            <w:vAlign w:val="center"/>
          </w:tcPr>
          <w:p w14:paraId="01477080" w14:textId="77777777" w:rsidR="00925D1E" w:rsidRDefault="00925D1E" w:rsidP="00BC741C">
            <w:pPr>
              <w:jc w:val="center"/>
            </w:pPr>
            <w:r w:rsidRPr="004C0FDD">
              <w:rPr>
                <w:rFonts w:eastAsia="Calibri" w:cstheme="minorHAnsi"/>
                <w:color w:val="000000" w:themeColor="text1"/>
              </w:rPr>
              <w:t>45</w:t>
            </w:r>
          </w:p>
        </w:tc>
      </w:tr>
      <w:tr w:rsidR="00925D1E" w14:paraId="5C553EE7" w14:textId="77777777" w:rsidTr="00BC741C">
        <w:tc>
          <w:tcPr>
            <w:tcW w:w="5382" w:type="dxa"/>
            <w:vAlign w:val="center"/>
          </w:tcPr>
          <w:p w14:paraId="7FCBB74D" w14:textId="77777777" w:rsidR="00925D1E" w:rsidRDefault="00925D1E" w:rsidP="00925D1E">
            <w:r w:rsidRPr="004C0FDD">
              <w:rPr>
                <w:rFonts w:eastAsia="Calibri" w:cstheme="minorHAnsi"/>
              </w:rPr>
              <w:t>Fruktoz/Glukoz</w:t>
            </w:r>
          </w:p>
        </w:tc>
        <w:tc>
          <w:tcPr>
            <w:tcW w:w="3827" w:type="dxa"/>
            <w:vAlign w:val="center"/>
          </w:tcPr>
          <w:p w14:paraId="4543FD32" w14:textId="77777777" w:rsidR="00925D1E" w:rsidRDefault="00925D1E" w:rsidP="00BC741C">
            <w:pPr>
              <w:jc w:val="center"/>
            </w:pPr>
            <w:r w:rsidRPr="004C0FDD">
              <w:rPr>
                <w:rFonts w:eastAsia="Calibri" w:cstheme="minorHAnsi"/>
              </w:rPr>
              <w:t>1,0-1,4</w:t>
            </w:r>
          </w:p>
        </w:tc>
      </w:tr>
      <w:tr w:rsidR="00925D1E" w14:paraId="021A82F2" w14:textId="77777777" w:rsidTr="00BC741C">
        <w:tc>
          <w:tcPr>
            <w:tcW w:w="5382" w:type="dxa"/>
            <w:vAlign w:val="center"/>
          </w:tcPr>
          <w:p w14:paraId="4D5B18A8" w14:textId="77777777" w:rsidR="00925D1E" w:rsidRDefault="00925D1E" w:rsidP="00925D1E">
            <w:r>
              <w:rPr>
                <w:rFonts w:eastAsia="Calibri" w:cstheme="minorHAnsi"/>
              </w:rPr>
              <w:t>Sak</w:t>
            </w:r>
            <w:r w:rsidRPr="004C0FDD">
              <w:rPr>
                <w:rFonts w:eastAsia="Calibri" w:cstheme="minorHAnsi"/>
              </w:rPr>
              <w:t>aroz,</w:t>
            </w:r>
            <w:r w:rsidRPr="004C0FDD">
              <w:rPr>
                <w:rFonts w:eastAsia="Calibri" w:cstheme="minorHAnsi"/>
                <w:color w:val="000000" w:themeColor="text1"/>
              </w:rPr>
              <w:t xml:space="preserve"> %, (kütlece), en çok</w:t>
            </w:r>
          </w:p>
        </w:tc>
        <w:tc>
          <w:tcPr>
            <w:tcW w:w="3827" w:type="dxa"/>
            <w:vAlign w:val="center"/>
          </w:tcPr>
          <w:p w14:paraId="3ACDBEB9" w14:textId="77777777" w:rsidR="00925D1E" w:rsidRDefault="00925D1E" w:rsidP="00BC741C">
            <w:pPr>
              <w:jc w:val="center"/>
            </w:pPr>
            <w:r w:rsidRPr="004C0FDD">
              <w:rPr>
                <w:rFonts w:eastAsia="Calibri" w:cstheme="minorHAnsi"/>
                <w:color w:val="000000" w:themeColor="text1"/>
              </w:rPr>
              <w:t>5</w:t>
            </w:r>
          </w:p>
        </w:tc>
      </w:tr>
      <w:tr w:rsidR="00925D1E" w14:paraId="10374406" w14:textId="77777777" w:rsidTr="00BC741C">
        <w:tc>
          <w:tcPr>
            <w:tcW w:w="5382" w:type="dxa"/>
            <w:vAlign w:val="center"/>
          </w:tcPr>
          <w:p w14:paraId="4E1E392F" w14:textId="77777777" w:rsidR="00925D1E" w:rsidRDefault="00925D1E" w:rsidP="00925D1E">
            <w:r w:rsidRPr="004C0FDD">
              <w:rPr>
                <w:rFonts w:eastAsia="Calibri" w:cstheme="minorHAnsi"/>
              </w:rPr>
              <w:t>Maltoz, % (kütlece), en çok</w:t>
            </w:r>
          </w:p>
        </w:tc>
        <w:tc>
          <w:tcPr>
            <w:tcW w:w="3827" w:type="dxa"/>
            <w:vAlign w:val="center"/>
          </w:tcPr>
          <w:p w14:paraId="78848D8D" w14:textId="77777777" w:rsidR="00925D1E" w:rsidRDefault="00925D1E" w:rsidP="00BC741C">
            <w:pPr>
              <w:jc w:val="center"/>
            </w:pPr>
            <w:r w:rsidRPr="004C0FDD">
              <w:rPr>
                <w:rFonts w:eastAsia="Calibri" w:cstheme="minorHAnsi"/>
              </w:rPr>
              <w:t>4</w:t>
            </w:r>
          </w:p>
        </w:tc>
      </w:tr>
      <w:tr w:rsidR="00925D1E" w14:paraId="2F9C7B1A" w14:textId="77777777" w:rsidTr="00BC741C">
        <w:tc>
          <w:tcPr>
            <w:tcW w:w="5382" w:type="dxa"/>
            <w:vAlign w:val="center"/>
          </w:tcPr>
          <w:p w14:paraId="33395FF0" w14:textId="77777777" w:rsidR="00925D1E" w:rsidRDefault="00925D1E" w:rsidP="00925D1E">
            <w:r w:rsidRPr="004C0FDD">
              <w:rPr>
                <w:rFonts w:eastAsia="Calibri" w:cstheme="minorHAnsi"/>
                <w:color w:val="000000" w:themeColor="text1"/>
              </w:rPr>
              <w:t>Serbest asitlik, (mmol/kg), en çok</w:t>
            </w:r>
          </w:p>
        </w:tc>
        <w:tc>
          <w:tcPr>
            <w:tcW w:w="3827" w:type="dxa"/>
            <w:vAlign w:val="center"/>
          </w:tcPr>
          <w:p w14:paraId="3B225826" w14:textId="77777777" w:rsidR="00925D1E" w:rsidRDefault="00925D1E" w:rsidP="00BC741C">
            <w:pPr>
              <w:jc w:val="center"/>
            </w:pPr>
            <w:r w:rsidRPr="004C0FDD">
              <w:rPr>
                <w:rFonts w:eastAsia="Calibri" w:cstheme="minorHAnsi"/>
                <w:color w:val="000000" w:themeColor="text1"/>
              </w:rPr>
              <w:t>50</w:t>
            </w:r>
          </w:p>
        </w:tc>
      </w:tr>
      <w:tr w:rsidR="00925D1E" w14:paraId="5017FEB5" w14:textId="77777777" w:rsidTr="00BC741C">
        <w:tc>
          <w:tcPr>
            <w:tcW w:w="5382" w:type="dxa"/>
            <w:vAlign w:val="center"/>
          </w:tcPr>
          <w:p w14:paraId="212B715C" w14:textId="77777777" w:rsidR="00925D1E" w:rsidRDefault="00925D1E" w:rsidP="00925D1E">
            <w:r w:rsidRPr="004C0FDD">
              <w:rPr>
                <w:rFonts w:eastAsia="Calibri" w:cstheme="minorHAnsi"/>
                <w:color w:val="000000" w:themeColor="text1"/>
              </w:rPr>
              <w:t>Elektrik iletkenliği, mS/cm, en az</w:t>
            </w:r>
          </w:p>
        </w:tc>
        <w:tc>
          <w:tcPr>
            <w:tcW w:w="3827" w:type="dxa"/>
            <w:vAlign w:val="center"/>
          </w:tcPr>
          <w:p w14:paraId="1AA892E4" w14:textId="77777777" w:rsidR="00925D1E" w:rsidRDefault="00925D1E" w:rsidP="00BC741C">
            <w:pPr>
              <w:jc w:val="center"/>
            </w:pPr>
            <w:r w:rsidRPr="004C0FDD">
              <w:rPr>
                <w:rFonts w:eastAsia="Calibri" w:cstheme="minorHAnsi"/>
                <w:color w:val="000000" w:themeColor="text1"/>
              </w:rPr>
              <w:t>0,8</w:t>
            </w:r>
          </w:p>
        </w:tc>
      </w:tr>
      <w:tr w:rsidR="00925D1E" w14:paraId="04AA860D" w14:textId="77777777" w:rsidTr="00BC741C">
        <w:tc>
          <w:tcPr>
            <w:tcW w:w="5382" w:type="dxa"/>
            <w:vAlign w:val="center"/>
          </w:tcPr>
          <w:p w14:paraId="60EBE3B5" w14:textId="77777777" w:rsidR="00925D1E" w:rsidRDefault="00925D1E" w:rsidP="00925D1E">
            <w:r w:rsidRPr="004C0FDD">
              <w:rPr>
                <w:rFonts w:eastAsia="Calibri" w:cstheme="minorHAnsi"/>
                <w:color w:val="000000" w:themeColor="text1"/>
              </w:rPr>
              <w:t>Diastaz sayısı, en az</w:t>
            </w:r>
          </w:p>
        </w:tc>
        <w:tc>
          <w:tcPr>
            <w:tcW w:w="3827" w:type="dxa"/>
            <w:vAlign w:val="center"/>
          </w:tcPr>
          <w:p w14:paraId="548B723E" w14:textId="77777777" w:rsidR="00925D1E" w:rsidRDefault="00925D1E" w:rsidP="00BC741C">
            <w:pPr>
              <w:jc w:val="center"/>
            </w:pPr>
            <w:r w:rsidRPr="004C0FDD">
              <w:rPr>
                <w:rFonts w:eastAsia="Calibri" w:cstheme="minorHAnsi"/>
                <w:color w:val="000000" w:themeColor="text1"/>
              </w:rPr>
              <w:t>8</w:t>
            </w:r>
          </w:p>
        </w:tc>
      </w:tr>
      <w:tr w:rsidR="00925D1E" w14:paraId="714AE4E8" w14:textId="77777777" w:rsidTr="00BC741C">
        <w:tc>
          <w:tcPr>
            <w:tcW w:w="5382" w:type="dxa"/>
            <w:vAlign w:val="center"/>
          </w:tcPr>
          <w:p w14:paraId="1CE545D1" w14:textId="77777777" w:rsidR="00925D1E" w:rsidRDefault="00925D1E" w:rsidP="00925D1E">
            <w:r w:rsidRPr="004C0FDD">
              <w:rPr>
                <w:rFonts w:eastAsia="Calibri" w:cstheme="minorHAnsi"/>
                <w:color w:val="000000" w:themeColor="text1"/>
              </w:rPr>
              <w:t>Hidroksimetilfurfural (HMF), mg/kg, en çok</w:t>
            </w:r>
          </w:p>
        </w:tc>
        <w:tc>
          <w:tcPr>
            <w:tcW w:w="3827" w:type="dxa"/>
            <w:vAlign w:val="center"/>
          </w:tcPr>
          <w:p w14:paraId="22B41308" w14:textId="77777777" w:rsidR="00925D1E" w:rsidRDefault="00925D1E" w:rsidP="00BC741C">
            <w:pPr>
              <w:jc w:val="center"/>
            </w:pPr>
            <w:r w:rsidRPr="004C0FDD">
              <w:rPr>
                <w:rFonts w:eastAsia="Calibri" w:cstheme="minorHAnsi"/>
                <w:color w:val="000000" w:themeColor="text1"/>
              </w:rPr>
              <w:t>40</w:t>
            </w:r>
          </w:p>
        </w:tc>
      </w:tr>
      <w:tr w:rsidR="00925D1E" w14:paraId="68782E2E" w14:textId="77777777" w:rsidTr="00BC741C">
        <w:tc>
          <w:tcPr>
            <w:tcW w:w="5382" w:type="dxa"/>
            <w:vAlign w:val="center"/>
          </w:tcPr>
          <w:p w14:paraId="613C91AA" w14:textId="65C3A7DC" w:rsidR="00925D1E" w:rsidRDefault="00925D1E" w:rsidP="00925D1E">
            <w:r w:rsidRPr="004C0FDD">
              <w:rPr>
                <w:rFonts w:eastAsia="Calibri" w:cstheme="minorHAnsi"/>
              </w:rPr>
              <w:t>Prolin, mg/kg, en az</w:t>
            </w:r>
          </w:p>
        </w:tc>
        <w:tc>
          <w:tcPr>
            <w:tcW w:w="3827" w:type="dxa"/>
            <w:vAlign w:val="center"/>
          </w:tcPr>
          <w:p w14:paraId="6BAD0A7C" w14:textId="77777777" w:rsidR="00925D1E" w:rsidRDefault="00925D1E" w:rsidP="00BC741C">
            <w:pPr>
              <w:jc w:val="center"/>
            </w:pPr>
            <w:r w:rsidRPr="004C0FDD">
              <w:rPr>
                <w:rFonts w:eastAsia="Calibri" w:cstheme="minorHAnsi"/>
              </w:rPr>
              <w:t>300</w:t>
            </w:r>
          </w:p>
        </w:tc>
      </w:tr>
      <w:tr w:rsidR="00925D1E" w14:paraId="22EB3B19" w14:textId="77777777" w:rsidTr="00BC741C">
        <w:tc>
          <w:tcPr>
            <w:tcW w:w="5382" w:type="dxa"/>
            <w:vAlign w:val="center"/>
          </w:tcPr>
          <w:p w14:paraId="659093B8" w14:textId="77777777" w:rsidR="00925D1E" w:rsidRDefault="00DD41A8" w:rsidP="00BC741C">
            <w:pPr>
              <w:spacing w:after="0" w:line="240" w:lineRule="auto"/>
              <w:jc w:val="left"/>
            </w:pPr>
            <w:r w:rsidRPr="008D42F8">
              <w:rPr>
                <w:rFonts w:asciiTheme="majorHAnsi" w:eastAsia="Calibri" w:hAnsiTheme="majorHAnsi" w:cstheme="minorHAnsi"/>
                <w:sz w:val="22"/>
                <w:szCs w:val="22"/>
              </w:rPr>
              <w:t>Balçiği Elementi (BÇE)</w:t>
            </w:r>
            <w:r>
              <w:rPr>
                <w:rFonts w:asciiTheme="majorHAnsi" w:eastAsia="Calibri" w:hAnsiTheme="majorHAnsi" w:cstheme="minorHAnsi"/>
                <w:sz w:val="22"/>
                <w:szCs w:val="22"/>
              </w:rPr>
              <w:t xml:space="preserve">, </w:t>
            </w:r>
            <w:r w:rsidRPr="008D42F8">
              <w:rPr>
                <w:rFonts w:asciiTheme="majorHAnsi" w:eastAsia="Calibri" w:hAnsiTheme="majorHAnsi" w:cstheme="minorHAnsi"/>
              </w:rPr>
              <w:t>*‘+’ var an</w:t>
            </w:r>
            <w:r w:rsidRPr="005E5F19">
              <w:rPr>
                <w:rFonts w:asciiTheme="majorHAnsi" w:eastAsia="Calibri" w:hAnsiTheme="majorHAnsi" w:cstheme="minorHAnsi"/>
              </w:rPr>
              <w:t>l</w:t>
            </w:r>
            <w:r w:rsidRPr="008D42F8">
              <w:rPr>
                <w:rFonts w:asciiTheme="majorHAnsi" w:eastAsia="Calibri" w:hAnsiTheme="majorHAnsi" w:cstheme="minorHAnsi"/>
              </w:rPr>
              <w:t>amındadır</w:t>
            </w:r>
          </w:p>
        </w:tc>
        <w:tc>
          <w:tcPr>
            <w:tcW w:w="3827" w:type="dxa"/>
            <w:vAlign w:val="center"/>
          </w:tcPr>
          <w:p w14:paraId="767FE118" w14:textId="77777777" w:rsidR="00925D1E" w:rsidRDefault="00DD41A8" w:rsidP="00BC741C">
            <w:pPr>
              <w:jc w:val="center"/>
            </w:pPr>
            <w:r w:rsidRPr="008D42F8">
              <w:rPr>
                <w:rFonts w:asciiTheme="majorHAnsi" w:eastAsia="Calibri" w:hAnsiTheme="majorHAnsi" w:cstheme="minorHAnsi"/>
              </w:rPr>
              <w:t>+</w:t>
            </w:r>
          </w:p>
        </w:tc>
      </w:tr>
      <w:tr w:rsidR="00925D1E" w14:paraId="15E221CC" w14:textId="77777777" w:rsidTr="00BC741C">
        <w:tc>
          <w:tcPr>
            <w:tcW w:w="5382" w:type="dxa"/>
            <w:vAlign w:val="center"/>
          </w:tcPr>
          <w:p w14:paraId="63E68A8C" w14:textId="0F43494B" w:rsidR="00925D1E" w:rsidRPr="009F1811" w:rsidRDefault="00925D1E" w:rsidP="00925D1E">
            <w:r w:rsidRPr="009F1811">
              <w:rPr>
                <w:rFonts w:eastAsia="Calibri" w:cstheme="minorHAnsi"/>
              </w:rPr>
              <w:t>Delta C</w:t>
            </w:r>
            <w:r w:rsidRPr="009F1811">
              <w:rPr>
                <w:rFonts w:eastAsia="Calibri" w:cstheme="minorHAnsi"/>
                <w:vertAlign w:val="subscript"/>
              </w:rPr>
              <w:t xml:space="preserve">13 </w:t>
            </w:r>
            <w:r w:rsidRPr="009F1811">
              <w:rPr>
                <w:rFonts w:eastAsia="Calibri" w:cstheme="minorHAnsi"/>
              </w:rPr>
              <w:t xml:space="preserve">değeri (delta C </w:t>
            </w:r>
            <w:r w:rsidRPr="009F1811">
              <w:rPr>
                <w:rFonts w:eastAsia="Calibri" w:cstheme="minorHAnsi"/>
                <w:vertAlign w:val="subscript"/>
              </w:rPr>
              <w:t>13</w:t>
            </w:r>
            <w:r w:rsidRPr="009F1811">
              <w:rPr>
                <w:rFonts w:eastAsia="Calibri" w:cstheme="minorHAnsi"/>
              </w:rPr>
              <w:t>)</w:t>
            </w:r>
          </w:p>
        </w:tc>
        <w:tc>
          <w:tcPr>
            <w:tcW w:w="3827" w:type="dxa"/>
          </w:tcPr>
          <w:p w14:paraId="1E5DF73A" w14:textId="4D3BA6F1" w:rsidR="00925D1E" w:rsidRDefault="00925D1E" w:rsidP="00BC741C">
            <w:pPr>
              <w:jc w:val="center"/>
            </w:pPr>
            <w:r w:rsidRPr="004C0FDD">
              <w:rPr>
                <w:rFonts w:eastAsia="Calibri" w:cstheme="minorHAnsi"/>
              </w:rPr>
              <w:t>-22,5 ve daha negatif</w:t>
            </w:r>
          </w:p>
        </w:tc>
      </w:tr>
      <w:tr w:rsidR="00621CA2" w14:paraId="5F929F6A" w14:textId="77777777" w:rsidTr="00004CC9">
        <w:tc>
          <w:tcPr>
            <w:tcW w:w="5382" w:type="dxa"/>
            <w:vAlign w:val="center"/>
          </w:tcPr>
          <w:p w14:paraId="1F374BA7" w14:textId="1E0BA1ED" w:rsidR="00621CA2" w:rsidRPr="00023112" w:rsidRDefault="00621CA2" w:rsidP="00621CA2">
            <w:pPr>
              <w:rPr>
                <w:rFonts w:eastAsia="Calibri" w:cstheme="minorHAnsi"/>
              </w:rPr>
            </w:pPr>
            <w:r w:rsidRPr="00023112">
              <w:t>Bitki şekerleri (C</w:t>
            </w:r>
            <w:r w:rsidRPr="00023112">
              <w:rPr>
                <w:vertAlign w:val="subscript"/>
              </w:rPr>
              <w:t>4</w:t>
            </w:r>
            <w:r w:rsidRPr="00023112">
              <w:t>) oranı, en çok, %</w:t>
            </w:r>
            <w:r w:rsidR="00E85997" w:rsidRPr="00BC741C">
              <w:rPr>
                <w:vertAlign w:val="superscript"/>
              </w:rPr>
              <w:t>2</w:t>
            </w:r>
            <w:r w:rsidR="00B75922" w:rsidRPr="00023112">
              <w:rPr>
                <w:vertAlign w:val="superscript"/>
              </w:rPr>
              <w:t>)</w:t>
            </w:r>
          </w:p>
        </w:tc>
        <w:tc>
          <w:tcPr>
            <w:tcW w:w="3827" w:type="dxa"/>
          </w:tcPr>
          <w:p w14:paraId="275E1684" w14:textId="3F4FD65E" w:rsidR="00621CA2" w:rsidRPr="00023112" w:rsidRDefault="00E85997" w:rsidP="00621CA2">
            <w:pPr>
              <w:jc w:val="center"/>
              <w:rPr>
                <w:rFonts w:eastAsia="Calibri" w:cstheme="minorHAnsi"/>
              </w:rPr>
            </w:pPr>
            <w:r w:rsidRPr="00023112">
              <w:rPr>
                <w:rFonts w:eastAsia="Calibri" w:cstheme="minorHAnsi"/>
              </w:rPr>
              <w:t>2</w:t>
            </w:r>
          </w:p>
        </w:tc>
      </w:tr>
      <w:tr w:rsidR="00621CA2" w14:paraId="68B4618D" w14:textId="77777777" w:rsidTr="00BC741C">
        <w:tc>
          <w:tcPr>
            <w:tcW w:w="5382" w:type="dxa"/>
            <w:vAlign w:val="center"/>
          </w:tcPr>
          <w:p w14:paraId="16FAA111" w14:textId="77777777" w:rsidR="00621CA2" w:rsidRDefault="00621CA2" w:rsidP="00621CA2">
            <w:r w:rsidRPr="004C0FDD">
              <w:rPr>
                <w:rFonts w:eastAsia="Calibri" w:cstheme="minorHAnsi"/>
              </w:rPr>
              <w:t>pH değeri</w:t>
            </w:r>
          </w:p>
        </w:tc>
        <w:tc>
          <w:tcPr>
            <w:tcW w:w="3827" w:type="dxa"/>
            <w:vAlign w:val="center"/>
          </w:tcPr>
          <w:p w14:paraId="2801D0CF" w14:textId="77777777" w:rsidR="00621CA2" w:rsidRDefault="00621CA2" w:rsidP="00BC741C">
            <w:pPr>
              <w:jc w:val="center"/>
            </w:pPr>
            <w:r>
              <w:rPr>
                <w:rFonts w:eastAsia="Calibri" w:cstheme="minorHAnsi"/>
                <w:sz w:val="22"/>
                <w:szCs w:val="22"/>
              </w:rPr>
              <w:t>4,2</w:t>
            </w:r>
            <w:r w:rsidRPr="004C0FDD">
              <w:rPr>
                <w:rFonts w:eastAsia="Calibri" w:cstheme="minorHAnsi"/>
              </w:rPr>
              <w:t xml:space="preserve"> -</w:t>
            </w:r>
            <w:r>
              <w:rPr>
                <w:rFonts w:eastAsia="Calibri" w:cstheme="minorHAnsi"/>
              </w:rPr>
              <w:t>5,2</w:t>
            </w:r>
          </w:p>
        </w:tc>
      </w:tr>
      <w:tr w:rsidR="00621CA2" w14:paraId="0408D260" w14:textId="77777777" w:rsidTr="00BC741C">
        <w:tc>
          <w:tcPr>
            <w:tcW w:w="5382" w:type="dxa"/>
            <w:vAlign w:val="center"/>
          </w:tcPr>
          <w:p w14:paraId="6B0F3B95" w14:textId="77777777" w:rsidR="00621CA2" w:rsidRDefault="00621CA2" w:rsidP="00621CA2">
            <w:r w:rsidRPr="004C0FDD">
              <w:rPr>
                <w:rFonts w:eastAsia="Calibri" w:cstheme="minorHAnsi"/>
              </w:rPr>
              <w:t>Nişasta/Polen Oranı, %, en çok</w:t>
            </w:r>
          </w:p>
        </w:tc>
        <w:tc>
          <w:tcPr>
            <w:tcW w:w="3827" w:type="dxa"/>
            <w:vAlign w:val="center"/>
          </w:tcPr>
          <w:p w14:paraId="426DA968" w14:textId="77777777" w:rsidR="00621CA2" w:rsidRDefault="00621CA2" w:rsidP="00BC741C">
            <w:pPr>
              <w:jc w:val="center"/>
            </w:pPr>
            <w:r w:rsidRPr="004C0FDD">
              <w:rPr>
                <w:rFonts w:eastAsia="Calibri" w:cstheme="minorHAnsi"/>
              </w:rPr>
              <w:t>10</w:t>
            </w:r>
          </w:p>
        </w:tc>
      </w:tr>
      <w:tr w:rsidR="00621CA2" w14:paraId="209134A0" w14:textId="77777777" w:rsidTr="00BC741C">
        <w:tc>
          <w:tcPr>
            <w:tcW w:w="5382" w:type="dxa"/>
            <w:vAlign w:val="center"/>
          </w:tcPr>
          <w:p w14:paraId="617B6D50" w14:textId="77777777" w:rsidR="00621CA2" w:rsidRDefault="00621CA2" w:rsidP="00621CA2">
            <w:r w:rsidRPr="004C0FDD">
              <w:rPr>
                <w:rFonts w:eastAsia="Calibri" w:cstheme="minorHAnsi"/>
              </w:rPr>
              <w:t>Renk</w:t>
            </w:r>
          </w:p>
        </w:tc>
        <w:tc>
          <w:tcPr>
            <w:tcW w:w="3827" w:type="dxa"/>
          </w:tcPr>
          <w:p w14:paraId="571D77FE" w14:textId="333F081F" w:rsidR="00621CA2" w:rsidRDefault="00621CA2" w:rsidP="00BC741C">
            <w:pPr>
              <w:jc w:val="left"/>
            </w:pPr>
            <w:r w:rsidRPr="004C0FDD">
              <w:rPr>
                <w:rFonts w:eastAsia="Calibri" w:cstheme="minorHAnsi"/>
                <w:color w:val="000000" w:themeColor="text1"/>
              </w:rPr>
              <w:t>Genellikle koyu renkli Pfund skalaya göre en az 60</w:t>
            </w:r>
            <w:r w:rsidR="00E85997">
              <w:rPr>
                <w:rFonts w:eastAsia="Calibri" w:cstheme="minorHAnsi"/>
                <w:color w:val="000000" w:themeColor="text1"/>
              </w:rPr>
              <w:t>mm</w:t>
            </w:r>
            <w:r w:rsidRPr="004C0FDD">
              <w:rPr>
                <w:rFonts w:eastAsia="Calibri" w:cstheme="minorHAnsi"/>
                <w:color w:val="000000" w:themeColor="text1"/>
              </w:rPr>
              <w:t xml:space="preserve"> olmalıdır</w:t>
            </w:r>
            <w:r>
              <w:rPr>
                <w:rFonts w:eastAsia="Calibri" w:cstheme="minorHAnsi"/>
                <w:color w:val="000000" w:themeColor="text1"/>
              </w:rPr>
              <w:t>.</w:t>
            </w:r>
          </w:p>
        </w:tc>
      </w:tr>
      <w:tr w:rsidR="00621CA2" w14:paraId="7B9D7723" w14:textId="77777777" w:rsidTr="00BC741C">
        <w:tc>
          <w:tcPr>
            <w:tcW w:w="9209" w:type="dxa"/>
            <w:gridSpan w:val="2"/>
          </w:tcPr>
          <w:p w14:paraId="7D9CA06F" w14:textId="77777777" w:rsidR="00621CA2" w:rsidRDefault="00621CA2" w:rsidP="00621CA2">
            <w:pPr>
              <w:rPr>
                <w:rFonts w:eastAsia="Calibri" w:cstheme="minorHAnsi"/>
                <w:color w:val="000000" w:themeColor="text1"/>
              </w:rPr>
            </w:pPr>
            <w:r>
              <w:rPr>
                <w:rFonts w:eastAsia="Calibri" w:cstheme="minorHAnsi"/>
                <w:color w:val="000000" w:themeColor="text1"/>
              </w:rPr>
              <w:t>1) Süzme ve sızma çam balında bu değer en çok 20.</w:t>
            </w:r>
          </w:p>
          <w:p w14:paraId="7CC3B902" w14:textId="6740A042" w:rsidR="00E85997" w:rsidRDefault="00E85997" w:rsidP="009F1811">
            <w:r>
              <w:t>2) TS13262</w:t>
            </w:r>
            <w:r w:rsidRPr="00E85997">
              <w:t xml:space="preserve"> yöntemi</w:t>
            </w:r>
            <w:r>
              <w:t xml:space="preserve">nde belirtilen tespit limitine istinaden, </w:t>
            </w:r>
            <w:r w:rsidRPr="00E85997">
              <w:t>bu değer %</w:t>
            </w:r>
            <w:r>
              <w:t>2</w:t>
            </w:r>
            <w:r w:rsidRPr="00E85997">
              <w:t xml:space="preserve"> dir.</w:t>
            </w:r>
          </w:p>
        </w:tc>
      </w:tr>
    </w:tbl>
    <w:p w14:paraId="62F06BD4" w14:textId="77777777" w:rsidR="00925D1E" w:rsidRDefault="00925D1E" w:rsidP="00BC741C"/>
    <w:p w14:paraId="5B5BF7C6" w14:textId="77777777" w:rsidR="00E12311" w:rsidRDefault="00E12311" w:rsidP="00E12311">
      <w:pPr>
        <w:pStyle w:val="Balk3"/>
      </w:pPr>
      <w:bookmarkStart w:id="33" w:name="_Toc76386411"/>
      <w:bookmarkStart w:id="34" w:name="_Toc76457163"/>
      <w:bookmarkStart w:id="35" w:name="_Toc76637768"/>
      <w:bookmarkStart w:id="36" w:name="_Toc76637988"/>
      <w:bookmarkStart w:id="37" w:name="_Toc76386415"/>
      <w:bookmarkStart w:id="38" w:name="_Toc76457167"/>
      <w:bookmarkStart w:id="39" w:name="_Toc76637772"/>
      <w:bookmarkStart w:id="40" w:name="_Toc76637992"/>
      <w:bookmarkStart w:id="41" w:name="_Toc76386603"/>
      <w:bookmarkStart w:id="42" w:name="_Toc76457355"/>
      <w:bookmarkStart w:id="43" w:name="_Toc76637960"/>
      <w:bookmarkStart w:id="44" w:name="_Toc76638180"/>
      <w:bookmarkStart w:id="45" w:name="_Toc67576220"/>
      <w:bookmarkStart w:id="46" w:name="_Toc67576221"/>
      <w:bookmarkStart w:id="47" w:name="_Toc67576222"/>
      <w:bookmarkStart w:id="48" w:name="_Toc67576223"/>
      <w:bookmarkStart w:id="49" w:name="_Toc6757622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Özellik, muayene ve deney madde numaraları</w:t>
      </w:r>
    </w:p>
    <w:p w14:paraId="723D3EAB" w14:textId="55F5F35C" w:rsidR="00E12311" w:rsidRDefault="00E12311" w:rsidP="00E12311">
      <w:pPr>
        <w:rPr>
          <w:szCs w:val="24"/>
        </w:rPr>
      </w:pPr>
      <w:r>
        <w:rPr>
          <w:szCs w:val="24"/>
        </w:rPr>
        <w:t xml:space="preserve">Bu standartta verilen özellikler ile bunların özellik, muayene ve deney madde numaraları Çizelge </w:t>
      </w:r>
      <w:r w:rsidR="004C2B03">
        <w:rPr>
          <w:szCs w:val="24"/>
        </w:rPr>
        <w:t>4</w:t>
      </w:r>
      <w:r>
        <w:rPr>
          <w:szCs w:val="24"/>
        </w:rPr>
        <w:t>'</w:t>
      </w:r>
      <w:r w:rsidR="00082DFA">
        <w:rPr>
          <w:szCs w:val="24"/>
        </w:rPr>
        <w:t>d</w:t>
      </w:r>
      <w:r>
        <w:rPr>
          <w:szCs w:val="24"/>
        </w:rPr>
        <w:t>e verilmiştir.</w:t>
      </w:r>
    </w:p>
    <w:p w14:paraId="0AE4F70C" w14:textId="77777777" w:rsidR="00BC741C" w:rsidRDefault="00BC741C">
      <w:pPr>
        <w:spacing w:after="200" w:line="276" w:lineRule="auto"/>
        <w:jc w:val="left"/>
        <w:rPr>
          <w:b/>
        </w:rPr>
      </w:pPr>
      <w:r>
        <w:br w:type="page"/>
      </w:r>
    </w:p>
    <w:p w14:paraId="329A1ADC" w14:textId="3247E33A" w:rsidR="004C2B03" w:rsidRDefault="004C2B03" w:rsidP="004C2B03">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BC741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BC741C">
        <w:rPr>
          <w:noProof/>
        </w:rPr>
        <w:t>2</w:t>
      </w:r>
      <w:r>
        <w:fldChar w:fldCharType="end"/>
      </w:r>
      <w:r>
        <w:t xml:space="preserve"> — </w:t>
      </w:r>
      <w:r w:rsidR="00D56A92">
        <w:fldChar w:fldCharType="begin"/>
      </w:r>
      <w:r w:rsidR="00E12311">
        <w:instrText xml:space="preserve">\IF </w:instrText>
      </w:r>
      <w:r w:rsidR="00D56A92">
        <w:fldChar w:fldCharType="begin"/>
      </w:r>
      <w:r w:rsidR="00E12311">
        <w:instrText xml:space="preserve">SEQ aaa \c </w:instrText>
      </w:r>
      <w:r w:rsidR="00D56A92">
        <w:fldChar w:fldCharType="separate"/>
      </w:r>
      <w:r w:rsidR="00BC741C">
        <w:rPr>
          <w:noProof/>
        </w:rPr>
        <w:instrText>0</w:instrText>
      </w:r>
      <w:r w:rsidR="00D56A92">
        <w:fldChar w:fldCharType="end"/>
      </w:r>
      <w:r w:rsidR="00E12311">
        <w:instrText>&gt;= 1 "</w:instrText>
      </w:r>
      <w:r w:rsidR="00D56A92">
        <w:fldChar w:fldCharType="begin"/>
      </w:r>
      <w:r w:rsidR="00E12311">
        <w:instrText xml:space="preserve">SEQ aaa \c \* ALPHABETIC </w:instrText>
      </w:r>
      <w:r w:rsidR="00D56A92">
        <w:fldChar w:fldCharType="separate"/>
      </w:r>
      <w:r w:rsidR="00E12311">
        <w:instrText>A</w:instrText>
      </w:r>
      <w:r w:rsidR="00D56A92">
        <w:fldChar w:fldCharType="end"/>
      </w:r>
      <w:r w:rsidR="00E12311">
        <w:instrText xml:space="preserve">." </w:instrText>
      </w:r>
      <w:r w:rsidR="00D56A92">
        <w:fldChar w:fldCharType="end"/>
      </w:r>
      <w:r w:rsidR="00E12311">
        <w:t>Özellik, muayene ve deney madde numaralar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1985"/>
        <w:gridCol w:w="2976"/>
      </w:tblGrid>
      <w:tr w:rsidR="004C2B03" w:rsidRPr="00653E44" w14:paraId="41F0E669" w14:textId="77777777" w:rsidTr="004C2B03">
        <w:tc>
          <w:tcPr>
            <w:tcW w:w="4603" w:type="dxa"/>
            <w:vAlign w:val="center"/>
          </w:tcPr>
          <w:p w14:paraId="5D0543C2" w14:textId="77777777" w:rsidR="004C2B03" w:rsidRPr="00653E44" w:rsidRDefault="004C2B03" w:rsidP="004C2B03">
            <w:pPr>
              <w:pStyle w:val="GvdeMetniGirintisi2"/>
              <w:spacing w:after="0" w:line="240" w:lineRule="auto"/>
              <w:jc w:val="center"/>
            </w:pPr>
            <w:r w:rsidRPr="00653E44">
              <w:t>Özellik</w:t>
            </w:r>
          </w:p>
        </w:tc>
        <w:tc>
          <w:tcPr>
            <w:tcW w:w="1985" w:type="dxa"/>
            <w:vAlign w:val="center"/>
          </w:tcPr>
          <w:p w14:paraId="2E056183" w14:textId="77777777" w:rsidR="004C2B03" w:rsidRPr="00653E44" w:rsidRDefault="004C2B03" w:rsidP="004C2B03">
            <w:pPr>
              <w:pStyle w:val="GvdeMetniGirintisi2"/>
              <w:spacing w:after="0" w:line="240" w:lineRule="auto"/>
              <w:jc w:val="center"/>
            </w:pPr>
            <w:r w:rsidRPr="00653E44">
              <w:t>Özellik Madde No</w:t>
            </w:r>
          </w:p>
        </w:tc>
        <w:tc>
          <w:tcPr>
            <w:tcW w:w="2976" w:type="dxa"/>
            <w:vAlign w:val="center"/>
          </w:tcPr>
          <w:p w14:paraId="1F7AB7FB" w14:textId="77777777" w:rsidR="004C2B03" w:rsidRPr="00653E44" w:rsidRDefault="004C2B03" w:rsidP="004C2B03">
            <w:pPr>
              <w:pStyle w:val="GvdeMetniGirintisi2"/>
              <w:spacing w:after="0" w:line="240" w:lineRule="auto"/>
              <w:jc w:val="center"/>
            </w:pPr>
            <w:r w:rsidRPr="00653E44">
              <w:t>Muayene ve Deney Madde No</w:t>
            </w:r>
          </w:p>
        </w:tc>
      </w:tr>
      <w:tr w:rsidR="004C2B03" w:rsidRPr="00653E44" w14:paraId="37C7E967" w14:textId="77777777" w:rsidTr="004C2B03">
        <w:tc>
          <w:tcPr>
            <w:tcW w:w="4603" w:type="dxa"/>
            <w:vAlign w:val="center"/>
          </w:tcPr>
          <w:p w14:paraId="51C415E5" w14:textId="77777777" w:rsidR="004C2B03" w:rsidRPr="00653E44" w:rsidRDefault="004C2B03" w:rsidP="004C2B03">
            <w:pPr>
              <w:pStyle w:val="GvdeMetniGirintisi2"/>
              <w:spacing w:line="240" w:lineRule="auto"/>
              <w:ind w:left="0"/>
            </w:pPr>
            <w:r w:rsidRPr="00653E44">
              <w:t>Genel özellikler</w:t>
            </w:r>
          </w:p>
        </w:tc>
        <w:tc>
          <w:tcPr>
            <w:tcW w:w="1985" w:type="dxa"/>
            <w:vAlign w:val="center"/>
          </w:tcPr>
          <w:p w14:paraId="6A88E488" w14:textId="77777777" w:rsidR="004C2B03" w:rsidRPr="00653E44" w:rsidRDefault="004C2B03" w:rsidP="004C2B03">
            <w:pPr>
              <w:pStyle w:val="GvdeMetniGirintisi2"/>
              <w:spacing w:line="240" w:lineRule="auto"/>
              <w:jc w:val="center"/>
            </w:pPr>
            <w:r w:rsidRPr="00653E44">
              <w:t>4.2.1</w:t>
            </w:r>
          </w:p>
        </w:tc>
        <w:tc>
          <w:tcPr>
            <w:tcW w:w="2976" w:type="dxa"/>
            <w:vAlign w:val="center"/>
          </w:tcPr>
          <w:p w14:paraId="20B4164A" w14:textId="77777777" w:rsidR="004C2B03" w:rsidRPr="00653E44" w:rsidRDefault="004C2B03" w:rsidP="004C2B03">
            <w:pPr>
              <w:pStyle w:val="GvdeMetniGirintisi2"/>
              <w:spacing w:line="240" w:lineRule="auto"/>
              <w:jc w:val="center"/>
            </w:pPr>
            <w:r w:rsidRPr="00653E44">
              <w:t>5.2.2</w:t>
            </w:r>
          </w:p>
        </w:tc>
      </w:tr>
      <w:tr w:rsidR="004C2B03" w:rsidRPr="00653E44" w14:paraId="509EE789" w14:textId="77777777" w:rsidTr="004C2B03">
        <w:tc>
          <w:tcPr>
            <w:tcW w:w="4603" w:type="dxa"/>
            <w:vAlign w:val="center"/>
          </w:tcPr>
          <w:p w14:paraId="0B51EA11" w14:textId="77777777" w:rsidR="004C2B03" w:rsidRPr="00653E44" w:rsidRDefault="004C2B03" w:rsidP="004C2B03">
            <w:pPr>
              <w:pStyle w:val="GvdeMetniGirintisi2"/>
              <w:spacing w:line="240" w:lineRule="auto"/>
              <w:ind w:left="0"/>
            </w:pPr>
            <w:r w:rsidRPr="00653E44">
              <w:t>Yabancı madde</w:t>
            </w:r>
          </w:p>
        </w:tc>
        <w:tc>
          <w:tcPr>
            <w:tcW w:w="1985" w:type="dxa"/>
            <w:vAlign w:val="center"/>
          </w:tcPr>
          <w:p w14:paraId="608D32E4" w14:textId="77777777" w:rsidR="004C2B03" w:rsidRPr="00653E44" w:rsidRDefault="004C2B03" w:rsidP="004C2B03">
            <w:pPr>
              <w:pStyle w:val="GvdeMetniGirintisi2"/>
              <w:spacing w:line="240" w:lineRule="auto"/>
              <w:jc w:val="center"/>
            </w:pPr>
            <w:r w:rsidRPr="00653E44">
              <w:t>4.2.1</w:t>
            </w:r>
          </w:p>
        </w:tc>
        <w:tc>
          <w:tcPr>
            <w:tcW w:w="2976" w:type="dxa"/>
            <w:vAlign w:val="center"/>
          </w:tcPr>
          <w:p w14:paraId="23E62ED2" w14:textId="77777777" w:rsidR="004C2B03" w:rsidRPr="00653E44" w:rsidRDefault="004C2B03" w:rsidP="004C2B03">
            <w:pPr>
              <w:pStyle w:val="GvdeMetniGirintisi2"/>
              <w:spacing w:line="240" w:lineRule="auto"/>
              <w:jc w:val="center"/>
            </w:pPr>
            <w:r w:rsidRPr="00653E44">
              <w:t>5.3.2</w:t>
            </w:r>
          </w:p>
        </w:tc>
      </w:tr>
      <w:tr w:rsidR="004C2B03" w:rsidRPr="00653E44" w14:paraId="57C702DE" w14:textId="77777777" w:rsidTr="004C2B03">
        <w:tc>
          <w:tcPr>
            <w:tcW w:w="4603" w:type="dxa"/>
          </w:tcPr>
          <w:p w14:paraId="7B2543EA" w14:textId="77777777" w:rsidR="004C2B03" w:rsidRPr="00653E44" w:rsidRDefault="00B40C5E" w:rsidP="004C2B03">
            <w:pPr>
              <w:pStyle w:val="GvdeMetniGirintisi2"/>
              <w:spacing w:line="240" w:lineRule="auto"/>
              <w:ind w:left="0"/>
            </w:pPr>
            <w:r>
              <w:t>D</w:t>
            </w:r>
            <w:r w:rsidR="004C2B03" w:rsidRPr="00653E44">
              <w:t>elta C</w:t>
            </w:r>
            <w:r w:rsidR="004C2B03" w:rsidRPr="00653E44">
              <w:rPr>
                <w:vertAlign w:val="subscript"/>
              </w:rPr>
              <w:t>13</w:t>
            </w:r>
            <w:r w:rsidR="004C2B03" w:rsidRPr="00653E44">
              <w:t xml:space="preserve"> değeri</w:t>
            </w:r>
          </w:p>
        </w:tc>
        <w:tc>
          <w:tcPr>
            <w:tcW w:w="1985" w:type="dxa"/>
          </w:tcPr>
          <w:p w14:paraId="5FAB5D58" w14:textId="77777777" w:rsidR="004C2B03" w:rsidRPr="00653E44" w:rsidRDefault="004C2B03" w:rsidP="004C2B03">
            <w:pPr>
              <w:pStyle w:val="GvdeMetniGirintisi2"/>
              <w:spacing w:line="240" w:lineRule="auto"/>
              <w:jc w:val="center"/>
            </w:pPr>
            <w:r w:rsidRPr="00653E44">
              <w:t>4.2.2</w:t>
            </w:r>
          </w:p>
        </w:tc>
        <w:tc>
          <w:tcPr>
            <w:tcW w:w="2976" w:type="dxa"/>
            <w:vAlign w:val="center"/>
          </w:tcPr>
          <w:p w14:paraId="4C28E431" w14:textId="77777777" w:rsidR="004C2B03" w:rsidRPr="00653E44" w:rsidRDefault="004C2B03" w:rsidP="004C2B03">
            <w:pPr>
              <w:pStyle w:val="GvdeMetniGirintisi2"/>
              <w:spacing w:line="240" w:lineRule="auto"/>
              <w:jc w:val="center"/>
            </w:pPr>
            <w:r w:rsidRPr="00653E44">
              <w:t>5.3.</w:t>
            </w:r>
            <w:r>
              <w:t>9</w:t>
            </w:r>
          </w:p>
        </w:tc>
      </w:tr>
      <w:tr w:rsidR="004C2B03" w:rsidRPr="00653E44" w14:paraId="4E55C4EF" w14:textId="77777777" w:rsidTr="004C2B03">
        <w:tc>
          <w:tcPr>
            <w:tcW w:w="4603" w:type="dxa"/>
          </w:tcPr>
          <w:p w14:paraId="08C5DB0A" w14:textId="77777777" w:rsidR="004C2B03" w:rsidRPr="00653E44" w:rsidRDefault="004C2B03" w:rsidP="004C2B03">
            <w:pPr>
              <w:pStyle w:val="GvdeMetniGirintisi2"/>
              <w:spacing w:line="240" w:lineRule="auto"/>
              <w:ind w:left="0"/>
            </w:pPr>
            <w:r w:rsidRPr="00653E44">
              <w:t>Prolin</w:t>
            </w:r>
          </w:p>
        </w:tc>
        <w:tc>
          <w:tcPr>
            <w:tcW w:w="1985" w:type="dxa"/>
          </w:tcPr>
          <w:p w14:paraId="2970C0B0" w14:textId="77777777" w:rsidR="004C2B03" w:rsidRPr="00653E44" w:rsidRDefault="004C2B03" w:rsidP="004C2B03">
            <w:pPr>
              <w:pStyle w:val="GvdeMetniGirintisi2"/>
              <w:spacing w:line="240" w:lineRule="auto"/>
              <w:jc w:val="center"/>
            </w:pPr>
            <w:r w:rsidRPr="00653E44">
              <w:t>4.2.2</w:t>
            </w:r>
          </w:p>
        </w:tc>
        <w:tc>
          <w:tcPr>
            <w:tcW w:w="2976" w:type="dxa"/>
            <w:vAlign w:val="center"/>
          </w:tcPr>
          <w:p w14:paraId="659CE04D" w14:textId="77777777" w:rsidR="004C2B03" w:rsidRPr="00653E44" w:rsidRDefault="004C2B03" w:rsidP="004C2B03">
            <w:pPr>
              <w:pStyle w:val="GvdeMetniGirintisi2"/>
              <w:spacing w:line="240" w:lineRule="auto"/>
              <w:jc w:val="center"/>
            </w:pPr>
            <w:r w:rsidRPr="00653E44">
              <w:t>5.3.1</w:t>
            </w:r>
            <w:r>
              <w:t>0</w:t>
            </w:r>
          </w:p>
        </w:tc>
      </w:tr>
      <w:tr w:rsidR="004C2B03" w:rsidRPr="00653E44" w14:paraId="5B8E7A0B" w14:textId="77777777" w:rsidTr="004C2B03">
        <w:tc>
          <w:tcPr>
            <w:tcW w:w="4603" w:type="dxa"/>
          </w:tcPr>
          <w:p w14:paraId="4B70F24B" w14:textId="77777777" w:rsidR="004C2B03" w:rsidRPr="00653E44" w:rsidRDefault="004C2B03" w:rsidP="004C2B03">
            <w:pPr>
              <w:pStyle w:val="GvdeMetniGirintisi2"/>
              <w:spacing w:line="240" w:lineRule="auto"/>
              <w:ind w:left="0"/>
            </w:pPr>
            <w:r w:rsidRPr="00653E44">
              <w:t xml:space="preserve">pH </w:t>
            </w:r>
            <w:r>
              <w:t>d</w:t>
            </w:r>
            <w:r w:rsidRPr="00653E44">
              <w:t>eğeri</w:t>
            </w:r>
          </w:p>
        </w:tc>
        <w:tc>
          <w:tcPr>
            <w:tcW w:w="1985" w:type="dxa"/>
            <w:vAlign w:val="center"/>
          </w:tcPr>
          <w:p w14:paraId="470C0F8C" w14:textId="77777777" w:rsidR="004C2B03" w:rsidRPr="00653E44" w:rsidRDefault="004C2B03" w:rsidP="004C2B03">
            <w:pPr>
              <w:pStyle w:val="GvdeMetniGirintisi2"/>
              <w:spacing w:line="240" w:lineRule="auto"/>
              <w:jc w:val="center"/>
            </w:pPr>
            <w:r w:rsidRPr="00653E44">
              <w:t>4.2.2</w:t>
            </w:r>
          </w:p>
        </w:tc>
        <w:tc>
          <w:tcPr>
            <w:tcW w:w="2976" w:type="dxa"/>
            <w:vAlign w:val="center"/>
          </w:tcPr>
          <w:p w14:paraId="34BD41B5" w14:textId="77777777" w:rsidR="004C2B03" w:rsidRPr="00653E44" w:rsidRDefault="004C2B03" w:rsidP="004C2B03">
            <w:pPr>
              <w:pStyle w:val="GvdeMetniGirintisi2"/>
              <w:spacing w:line="240" w:lineRule="auto"/>
              <w:jc w:val="center"/>
            </w:pPr>
            <w:r w:rsidRPr="00653E44">
              <w:t>5.3.</w:t>
            </w:r>
            <w:r>
              <w:t>11</w:t>
            </w:r>
          </w:p>
        </w:tc>
      </w:tr>
      <w:tr w:rsidR="00621CA2" w:rsidRPr="00653E44" w14:paraId="3FF3E134" w14:textId="77777777" w:rsidTr="00BC741C">
        <w:tc>
          <w:tcPr>
            <w:tcW w:w="4603" w:type="dxa"/>
            <w:vAlign w:val="center"/>
          </w:tcPr>
          <w:p w14:paraId="03ECE82B" w14:textId="77777777" w:rsidR="00621CA2" w:rsidRPr="00653E44" w:rsidRDefault="00621CA2">
            <w:pPr>
              <w:pStyle w:val="GvdeMetniGirintisi2"/>
              <w:spacing w:line="240" w:lineRule="auto"/>
              <w:ind w:left="0"/>
            </w:pPr>
            <w:r>
              <w:t>Bitki şekerleri (C</w:t>
            </w:r>
            <w:r w:rsidRPr="007615E3">
              <w:rPr>
                <w:vertAlign w:val="subscript"/>
              </w:rPr>
              <w:t>4</w:t>
            </w:r>
            <w:r>
              <w:t>) oranı</w:t>
            </w:r>
          </w:p>
        </w:tc>
        <w:tc>
          <w:tcPr>
            <w:tcW w:w="1985" w:type="dxa"/>
            <w:vAlign w:val="center"/>
          </w:tcPr>
          <w:p w14:paraId="329369E0" w14:textId="77777777" w:rsidR="00621CA2" w:rsidRPr="00653E44" w:rsidRDefault="00621CA2" w:rsidP="00621CA2">
            <w:pPr>
              <w:pStyle w:val="GvdeMetniGirintisi2"/>
              <w:spacing w:line="240" w:lineRule="auto"/>
              <w:jc w:val="center"/>
            </w:pPr>
            <w:r>
              <w:t>4.2.2</w:t>
            </w:r>
          </w:p>
        </w:tc>
        <w:tc>
          <w:tcPr>
            <w:tcW w:w="2976" w:type="dxa"/>
            <w:vAlign w:val="center"/>
          </w:tcPr>
          <w:p w14:paraId="5C518F50" w14:textId="77777777" w:rsidR="00621CA2" w:rsidRPr="00653E44" w:rsidRDefault="00621CA2" w:rsidP="00621CA2">
            <w:pPr>
              <w:pStyle w:val="GvdeMetniGirintisi2"/>
              <w:spacing w:line="240" w:lineRule="auto"/>
              <w:jc w:val="center"/>
            </w:pPr>
            <w:r>
              <w:t>5.3.12</w:t>
            </w:r>
          </w:p>
        </w:tc>
      </w:tr>
      <w:tr w:rsidR="00621CA2" w:rsidRPr="00653E44" w14:paraId="525DB90B" w14:textId="77777777" w:rsidTr="00BC741C">
        <w:trPr>
          <w:trHeight w:val="242"/>
        </w:trPr>
        <w:tc>
          <w:tcPr>
            <w:tcW w:w="4603" w:type="dxa"/>
          </w:tcPr>
          <w:p w14:paraId="0A136C60" w14:textId="77777777" w:rsidR="00621CA2" w:rsidRPr="00653E44" w:rsidRDefault="00621CA2" w:rsidP="00621CA2">
            <w:r>
              <w:t>Rutubet</w:t>
            </w:r>
          </w:p>
        </w:tc>
        <w:tc>
          <w:tcPr>
            <w:tcW w:w="1985" w:type="dxa"/>
            <w:vAlign w:val="center"/>
          </w:tcPr>
          <w:p w14:paraId="2631423E" w14:textId="77777777" w:rsidR="00621CA2" w:rsidRPr="00653E44" w:rsidRDefault="00621CA2" w:rsidP="00621CA2">
            <w:pPr>
              <w:pStyle w:val="GvdeMetniGirintisi2"/>
              <w:spacing w:after="0" w:line="240" w:lineRule="auto"/>
              <w:jc w:val="center"/>
            </w:pPr>
            <w:r w:rsidRPr="00653E44">
              <w:t>4.2.</w:t>
            </w:r>
            <w:r>
              <w:t>2</w:t>
            </w:r>
          </w:p>
        </w:tc>
        <w:tc>
          <w:tcPr>
            <w:tcW w:w="2976" w:type="dxa"/>
            <w:vAlign w:val="center"/>
          </w:tcPr>
          <w:p w14:paraId="4AC7142C" w14:textId="77777777" w:rsidR="00621CA2" w:rsidRPr="00653E44" w:rsidRDefault="00621CA2" w:rsidP="00621CA2">
            <w:pPr>
              <w:pStyle w:val="GvdeMetniGirintisi2"/>
              <w:spacing w:after="0" w:line="240" w:lineRule="auto"/>
              <w:jc w:val="center"/>
            </w:pPr>
            <w:r w:rsidRPr="00653E44">
              <w:t>5.3.3</w:t>
            </w:r>
          </w:p>
        </w:tc>
      </w:tr>
      <w:tr w:rsidR="00621CA2" w:rsidRPr="00653E44" w14:paraId="1BE1D1E7" w14:textId="77777777" w:rsidTr="004C2B03">
        <w:tc>
          <w:tcPr>
            <w:tcW w:w="4603" w:type="dxa"/>
            <w:vAlign w:val="center"/>
          </w:tcPr>
          <w:p w14:paraId="7090CBC3" w14:textId="77777777" w:rsidR="00621CA2" w:rsidRPr="00C11466" w:rsidRDefault="00621CA2" w:rsidP="00621CA2">
            <w:pPr>
              <w:spacing w:after="0" w:line="240" w:lineRule="auto"/>
              <w:jc w:val="left"/>
            </w:pPr>
            <w:r w:rsidRPr="000E41C4">
              <w:rPr>
                <w:rFonts w:eastAsia="Calibri" w:cstheme="minorHAnsi"/>
                <w:color w:val="000000" w:themeColor="text1"/>
              </w:rPr>
              <w:t xml:space="preserve">Fruktoz+Glukoz  </w:t>
            </w:r>
            <w:r w:rsidRPr="000E41C4">
              <w:rPr>
                <w:rFonts w:cstheme="minorHAnsi"/>
                <w:bCs/>
              </w:rPr>
              <w:t>(HPLC Şeker)</w:t>
            </w:r>
          </w:p>
        </w:tc>
        <w:tc>
          <w:tcPr>
            <w:tcW w:w="1985" w:type="dxa"/>
          </w:tcPr>
          <w:p w14:paraId="7DE5DFD6" w14:textId="77777777" w:rsidR="00621CA2" w:rsidRPr="00653E44" w:rsidRDefault="00621CA2" w:rsidP="00621CA2">
            <w:pPr>
              <w:pStyle w:val="GvdeMetniGirintisi2"/>
              <w:spacing w:after="0" w:line="240" w:lineRule="auto"/>
              <w:jc w:val="center"/>
            </w:pPr>
            <w:r w:rsidRPr="00653E44">
              <w:t>4.2.</w:t>
            </w:r>
            <w:r>
              <w:t>2</w:t>
            </w:r>
          </w:p>
        </w:tc>
        <w:tc>
          <w:tcPr>
            <w:tcW w:w="2976" w:type="dxa"/>
          </w:tcPr>
          <w:p w14:paraId="76C91970" w14:textId="77777777" w:rsidR="00621CA2" w:rsidRPr="00653E44" w:rsidRDefault="00621CA2" w:rsidP="00621CA2">
            <w:pPr>
              <w:pStyle w:val="GvdeMetniGirintisi2"/>
              <w:spacing w:after="0" w:line="240" w:lineRule="auto"/>
              <w:jc w:val="center"/>
            </w:pPr>
            <w:r w:rsidRPr="00653E44">
              <w:t>5.3.7</w:t>
            </w:r>
          </w:p>
        </w:tc>
      </w:tr>
      <w:tr w:rsidR="00621CA2" w:rsidRPr="00653E44" w14:paraId="3146E701" w14:textId="77777777" w:rsidTr="004C2B03">
        <w:tc>
          <w:tcPr>
            <w:tcW w:w="4603" w:type="dxa"/>
          </w:tcPr>
          <w:p w14:paraId="413E5A44" w14:textId="77777777" w:rsidR="00621CA2" w:rsidRPr="00653E44" w:rsidRDefault="00621CA2" w:rsidP="00621CA2">
            <w:r w:rsidRPr="00653E44">
              <w:t>Fruktoz/Glukoz</w:t>
            </w:r>
          </w:p>
        </w:tc>
        <w:tc>
          <w:tcPr>
            <w:tcW w:w="1985" w:type="dxa"/>
          </w:tcPr>
          <w:p w14:paraId="1019CA42" w14:textId="77777777" w:rsidR="00621CA2" w:rsidRPr="00653E44" w:rsidRDefault="00621CA2" w:rsidP="00621CA2">
            <w:pPr>
              <w:pStyle w:val="GvdeMetniGirintisi2"/>
              <w:spacing w:after="0" w:line="240" w:lineRule="auto"/>
              <w:jc w:val="center"/>
            </w:pPr>
            <w:r w:rsidRPr="00653E44">
              <w:t>4.2.</w:t>
            </w:r>
            <w:r>
              <w:t>2</w:t>
            </w:r>
          </w:p>
        </w:tc>
        <w:tc>
          <w:tcPr>
            <w:tcW w:w="2976" w:type="dxa"/>
          </w:tcPr>
          <w:p w14:paraId="4870FA80" w14:textId="77777777" w:rsidR="00621CA2" w:rsidRPr="00653E44" w:rsidRDefault="00621CA2" w:rsidP="00621CA2">
            <w:pPr>
              <w:pStyle w:val="GvdeMetniGirintisi2"/>
              <w:spacing w:after="0" w:line="240" w:lineRule="auto"/>
              <w:jc w:val="center"/>
            </w:pPr>
            <w:r w:rsidRPr="00653E44">
              <w:t>5.3.</w:t>
            </w:r>
            <w:r>
              <w:t>13</w:t>
            </w:r>
          </w:p>
        </w:tc>
      </w:tr>
      <w:tr w:rsidR="00621CA2" w:rsidRPr="00653E44" w14:paraId="5B93BE16" w14:textId="77777777" w:rsidTr="004C2B03">
        <w:tc>
          <w:tcPr>
            <w:tcW w:w="4603" w:type="dxa"/>
          </w:tcPr>
          <w:p w14:paraId="0818D76D" w14:textId="77777777" w:rsidR="00621CA2" w:rsidRPr="00653E44" w:rsidRDefault="00621CA2" w:rsidP="00621CA2">
            <w:r>
              <w:t>Sa</w:t>
            </w:r>
            <w:r w:rsidRPr="00653E44">
              <w:t>karoz</w:t>
            </w:r>
          </w:p>
        </w:tc>
        <w:tc>
          <w:tcPr>
            <w:tcW w:w="1985" w:type="dxa"/>
          </w:tcPr>
          <w:p w14:paraId="3C0D1DB4" w14:textId="77777777" w:rsidR="00621CA2" w:rsidRPr="00653E44" w:rsidRDefault="00621CA2" w:rsidP="00621CA2">
            <w:pPr>
              <w:pStyle w:val="GvdeMetniGirintisi2"/>
              <w:spacing w:after="0" w:line="240" w:lineRule="auto"/>
              <w:jc w:val="center"/>
            </w:pPr>
            <w:r w:rsidRPr="00AB74CA">
              <w:t>4.2.2</w:t>
            </w:r>
          </w:p>
        </w:tc>
        <w:tc>
          <w:tcPr>
            <w:tcW w:w="2976" w:type="dxa"/>
          </w:tcPr>
          <w:p w14:paraId="5E396991" w14:textId="77777777" w:rsidR="00621CA2" w:rsidRPr="00653E44" w:rsidRDefault="00621CA2" w:rsidP="00621CA2">
            <w:pPr>
              <w:pStyle w:val="GvdeMetniGirintisi2"/>
              <w:spacing w:after="0" w:line="240" w:lineRule="auto"/>
              <w:jc w:val="center"/>
            </w:pPr>
            <w:r w:rsidRPr="00653E44">
              <w:t>5.3.8</w:t>
            </w:r>
          </w:p>
        </w:tc>
      </w:tr>
      <w:tr w:rsidR="00621CA2" w:rsidRPr="00653E44" w14:paraId="3A6630F9" w14:textId="77777777" w:rsidTr="004C2B03">
        <w:tc>
          <w:tcPr>
            <w:tcW w:w="4603" w:type="dxa"/>
          </w:tcPr>
          <w:p w14:paraId="4DF026BC" w14:textId="77777777" w:rsidR="00621CA2" w:rsidRPr="00653E44" w:rsidRDefault="00621CA2" w:rsidP="00621CA2">
            <w:r w:rsidRPr="00653E44">
              <w:t>Maltoz</w:t>
            </w:r>
          </w:p>
        </w:tc>
        <w:tc>
          <w:tcPr>
            <w:tcW w:w="1985" w:type="dxa"/>
          </w:tcPr>
          <w:p w14:paraId="110AE4D9" w14:textId="77777777" w:rsidR="00621CA2" w:rsidRPr="00653E44" w:rsidRDefault="00621CA2" w:rsidP="00621CA2">
            <w:pPr>
              <w:pStyle w:val="GvdeMetniGirintisi2"/>
              <w:spacing w:after="0" w:line="240" w:lineRule="auto"/>
              <w:jc w:val="center"/>
            </w:pPr>
            <w:r w:rsidRPr="00AB74CA">
              <w:t>4.2.2</w:t>
            </w:r>
          </w:p>
        </w:tc>
        <w:tc>
          <w:tcPr>
            <w:tcW w:w="2976" w:type="dxa"/>
          </w:tcPr>
          <w:p w14:paraId="69FA178B" w14:textId="77777777" w:rsidR="00621CA2" w:rsidRPr="00653E44" w:rsidRDefault="00621CA2" w:rsidP="00621CA2">
            <w:pPr>
              <w:pStyle w:val="GvdeMetniGirintisi2"/>
              <w:spacing w:after="0" w:line="240" w:lineRule="auto"/>
              <w:jc w:val="center"/>
            </w:pPr>
            <w:r w:rsidRPr="00653E44">
              <w:t>5.3.</w:t>
            </w:r>
            <w:r>
              <w:t>14</w:t>
            </w:r>
          </w:p>
        </w:tc>
      </w:tr>
      <w:tr w:rsidR="00621CA2" w:rsidRPr="00653E44" w14:paraId="738651D9" w14:textId="77777777" w:rsidTr="004C2B03">
        <w:tc>
          <w:tcPr>
            <w:tcW w:w="4603" w:type="dxa"/>
          </w:tcPr>
          <w:p w14:paraId="7D71957F" w14:textId="77777777" w:rsidR="00621CA2" w:rsidRPr="00653E44" w:rsidRDefault="00621CA2" w:rsidP="00621CA2">
            <w:pPr>
              <w:rPr>
                <w:rFonts w:eastAsia="Calibri" w:cstheme="minorHAnsi"/>
                <w:color w:val="000000" w:themeColor="text1"/>
              </w:rPr>
            </w:pPr>
            <w:r w:rsidRPr="00653E44">
              <w:rPr>
                <w:rFonts w:eastAsia="Calibri" w:cstheme="minorHAnsi"/>
                <w:color w:val="000000" w:themeColor="text1"/>
              </w:rPr>
              <w:t>Serbest asitlik</w:t>
            </w:r>
          </w:p>
        </w:tc>
        <w:tc>
          <w:tcPr>
            <w:tcW w:w="1985" w:type="dxa"/>
          </w:tcPr>
          <w:p w14:paraId="09812F90" w14:textId="77777777" w:rsidR="00621CA2" w:rsidRPr="00653E44" w:rsidRDefault="00621CA2" w:rsidP="00621CA2">
            <w:pPr>
              <w:pStyle w:val="GvdeMetniGirintisi2"/>
              <w:spacing w:after="0" w:line="240" w:lineRule="auto"/>
              <w:jc w:val="center"/>
            </w:pPr>
            <w:r w:rsidRPr="00AB74CA">
              <w:t>4.2.2</w:t>
            </w:r>
          </w:p>
        </w:tc>
        <w:tc>
          <w:tcPr>
            <w:tcW w:w="2976" w:type="dxa"/>
          </w:tcPr>
          <w:p w14:paraId="3C0A55B2" w14:textId="77777777" w:rsidR="00621CA2" w:rsidRPr="00653E44" w:rsidRDefault="00621CA2" w:rsidP="00621CA2">
            <w:pPr>
              <w:pStyle w:val="GvdeMetniGirintisi2"/>
              <w:spacing w:after="0" w:line="240" w:lineRule="auto"/>
              <w:jc w:val="center"/>
            </w:pPr>
            <w:r w:rsidRPr="00653E44">
              <w:t>5.3.4</w:t>
            </w:r>
          </w:p>
        </w:tc>
      </w:tr>
      <w:tr w:rsidR="00621CA2" w:rsidRPr="00653E44" w14:paraId="40071542" w14:textId="77777777" w:rsidTr="004C2B03">
        <w:tc>
          <w:tcPr>
            <w:tcW w:w="4603" w:type="dxa"/>
          </w:tcPr>
          <w:p w14:paraId="02FED6EA" w14:textId="77777777" w:rsidR="00621CA2" w:rsidRPr="00653E44" w:rsidRDefault="00621CA2" w:rsidP="00621CA2">
            <w:pPr>
              <w:rPr>
                <w:rFonts w:eastAsia="Calibri" w:cstheme="minorHAnsi"/>
                <w:color w:val="000000" w:themeColor="text1"/>
              </w:rPr>
            </w:pPr>
            <w:r w:rsidRPr="00653E44">
              <w:t xml:space="preserve">Elektrik iletkenliği </w:t>
            </w:r>
          </w:p>
        </w:tc>
        <w:tc>
          <w:tcPr>
            <w:tcW w:w="1985" w:type="dxa"/>
          </w:tcPr>
          <w:p w14:paraId="058783D6" w14:textId="77777777" w:rsidR="00621CA2" w:rsidRPr="00653E44" w:rsidRDefault="00621CA2" w:rsidP="00621CA2">
            <w:pPr>
              <w:pStyle w:val="GvdeMetniGirintisi2"/>
              <w:spacing w:after="0" w:line="240" w:lineRule="auto"/>
              <w:jc w:val="center"/>
            </w:pPr>
            <w:r w:rsidRPr="00AB74CA">
              <w:t>4.2.2</w:t>
            </w:r>
          </w:p>
        </w:tc>
        <w:tc>
          <w:tcPr>
            <w:tcW w:w="2976" w:type="dxa"/>
          </w:tcPr>
          <w:p w14:paraId="3AD95E65" w14:textId="77777777" w:rsidR="00621CA2" w:rsidRPr="00653E44" w:rsidRDefault="00621CA2" w:rsidP="00621CA2">
            <w:pPr>
              <w:pStyle w:val="GvdeMetniGirintisi2"/>
              <w:spacing w:after="0" w:line="240" w:lineRule="auto"/>
              <w:jc w:val="center"/>
            </w:pPr>
            <w:r w:rsidRPr="00653E44">
              <w:t>5.3.</w:t>
            </w:r>
            <w:r>
              <w:t>15</w:t>
            </w:r>
          </w:p>
        </w:tc>
      </w:tr>
      <w:tr w:rsidR="00621CA2" w:rsidRPr="00653E44" w14:paraId="5026B38A" w14:textId="77777777" w:rsidTr="004C2B03">
        <w:tc>
          <w:tcPr>
            <w:tcW w:w="4603" w:type="dxa"/>
          </w:tcPr>
          <w:p w14:paraId="07885138" w14:textId="77777777" w:rsidR="00621CA2" w:rsidRPr="00653E44" w:rsidRDefault="00621CA2" w:rsidP="00621CA2">
            <w:pPr>
              <w:rPr>
                <w:rFonts w:eastAsia="Calibri" w:cstheme="minorHAnsi"/>
              </w:rPr>
            </w:pPr>
            <w:r w:rsidRPr="00653E44">
              <w:t>Diasta</w:t>
            </w:r>
            <w:r>
              <w:t>z</w:t>
            </w:r>
            <w:r w:rsidRPr="00653E44">
              <w:t xml:space="preserve"> sayısı</w:t>
            </w:r>
          </w:p>
        </w:tc>
        <w:tc>
          <w:tcPr>
            <w:tcW w:w="1985" w:type="dxa"/>
          </w:tcPr>
          <w:p w14:paraId="13A084F9" w14:textId="77777777" w:rsidR="00621CA2" w:rsidRPr="00653E44" w:rsidRDefault="00621CA2" w:rsidP="00621CA2">
            <w:pPr>
              <w:pStyle w:val="GvdeMetniGirintisi2"/>
              <w:spacing w:after="0" w:line="240" w:lineRule="auto"/>
              <w:jc w:val="center"/>
            </w:pPr>
            <w:r w:rsidRPr="00AB74CA">
              <w:t>4.2.2</w:t>
            </w:r>
          </w:p>
        </w:tc>
        <w:tc>
          <w:tcPr>
            <w:tcW w:w="2976" w:type="dxa"/>
          </w:tcPr>
          <w:p w14:paraId="1019FDB5" w14:textId="77777777" w:rsidR="00621CA2" w:rsidRPr="00653E44" w:rsidRDefault="00621CA2" w:rsidP="00621CA2">
            <w:pPr>
              <w:pStyle w:val="GvdeMetniGirintisi2"/>
              <w:spacing w:after="0" w:line="240" w:lineRule="auto"/>
              <w:jc w:val="center"/>
            </w:pPr>
            <w:r w:rsidRPr="00653E44">
              <w:t>5.3.5</w:t>
            </w:r>
          </w:p>
        </w:tc>
      </w:tr>
      <w:tr w:rsidR="00621CA2" w:rsidRPr="00653E44" w14:paraId="51B10102" w14:textId="77777777" w:rsidTr="004C2B03">
        <w:tc>
          <w:tcPr>
            <w:tcW w:w="4603" w:type="dxa"/>
          </w:tcPr>
          <w:p w14:paraId="77C2841B" w14:textId="77777777" w:rsidR="00621CA2" w:rsidRPr="00653E44" w:rsidRDefault="00621CA2" w:rsidP="00621CA2">
            <w:r w:rsidRPr="00653E44">
              <w:t>Hidroksimetilfurfural (HMF)</w:t>
            </w:r>
          </w:p>
        </w:tc>
        <w:tc>
          <w:tcPr>
            <w:tcW w:w="1985" w:type="dxa"/>
          </w:tcPr>
          <w:p w14:paraId="7C52EAE1" w14:textId="77777777" w:rsidR="00621CA2" w:rsidRPr="00653E44" w:rsidRDefault="00621CA2" w:rsidP="00621CA2">
            <w:pPr>
              <w:pStyle w:val="GvdeMetniGirintisi2"/>
              <w:spacing w:after="0" w:line="240" w:lineRule="auto"/>
              <w:jc w:val="center"/>
            </w:pPr>
            <w:r w:rsidRPr="00AB74CA">
              <w:t>4.2.2</w:t>
            </w:r>
          </w:p>
        </w:tc>
        <w:tc>
          <w:tcPr>
            <w:tcW w:w="2976" w:type="dxa"/>
          </w:tcPr>
          <w:p w14:paraId="1409A94F" w14:textId="77777777" w:rsidR="00621CA2" w:rsidRPr="00653E44" w:rsidRDefault="00621CA2" w:rsidP="00621CA2">
            <w:pPr>
              <w:pStyle w:val="GvdeMetniGirintisi2"/>
              <w:spacing w:after="0" w:line="240" w:lineRule="auto"/>
              <w:jc w:val="center"/>
            </w:pPr>
            <w:r w:rsidRPr="00653E44">
              <w:t>5.3.6</w:t>
            </w:r>
          </w:p>
        </w:tc>
      </w:tr>
      <w:tr w:rsidR="00621CA2" w:rsidRPr="00653E44" w14:paraId="19FE1EAF" w14:textId="77777777" w:rsidTr="004C2B03">
        <w:tc>
          <w:tcPr>
            <w:tcW w:w="4603" w:type="dxa"/>
          </w:tcPr>
          <w:p w14:paraId="3AFA4BFB" w14:textId="77777777" w:rsidR="00621CA2" w:rsidRPr="00653E44" w:rsidRDefault="00621CA2" w:rsidP="00621CA2">
            <w:r w:rsidRPr="00E748E7">
              <w:t>Balçiği Elementi (BÇE)</w:t>
            </w:r>
          </w:p>
        </w:tc>
        <w:tc>
          <w:tcPr>
            <w:tcW w:w="1985" w:type="dxa"/>
          </w:tcPr>
          <w:p w14:paraId="2F419DF9" w14:textId="77777777" w:rsidR="00621CA2" w:rsidRPr="00AB74CA" w:rsidRDefault="00621CA2" w:rsidP="00621CA2">
            <w:pPr>
              <w:pStyle w:val="GvdeMetniGirintisi2"/>
              <w:spacing w:after="0" w:line="240" w:lineRule="auto"/>
              <w:jc w:val="center"/>
            </w:pPr>
            <w:r>
              <w:t xml:space="preserve">4.2.2; </w:t>
            </w:r>
            <w:r w:rsidRPr="001A03B9">
              <w:t>4.2.1.2</w:t>
            </w:r>
          </w:p>
        </w:tc>
        <w:tc>
          <w:tcPr>
            <w:tcW w:w="2976" w:type="dxa"/>
          </w:tcPr>
          <w:p w14:paraId="03561F5F" w14:textId="77777777" w:rsidR="00621CA2" w:rsidRPr="00653E44" w:rsidRDefault="00621CA2" w:rsidP="00621CA2">
            <w:pPr>
              <w:pStyle w:val="GvdeMetniGirintisi2"/>
              <w:spacing w:after="0" w:line="240" w:lineRule="auto"/>
              <w:jc w:val="center"/>
            </w:pPr>
            <w:r>
              <w:t>5.3.17</w:t>
            </w:r>
          </w:p>
        </w:tc>
      </w:tr>
      <w:tr w:rsidR="00621CA2" w:rsidRPr="00653E44" w14:paraId="313BBD41" w14:textId="77777777" w:rsidTr="004C2B03">
        <w:tc>
          <w:tcPr>
            <w:tcW w:w="4603" w:type="dxa"/>
          </w:tcPr>
          <w:p w14:paraId="44EBE8A1" w14:textId="77777777" w:rsidR="00621CA2" w:rsidRPr="005B6FB1" w:rsidRDefault="00621CA2" w:rsidP="00621CA2">
            <w:r w:rsidRPr="005B6FB1">
              <w:t>Nişasta/Polen oranı</w:t>
            </w:r>
          </w:p>
        </w:tc>
        <w:tc>
          <w:tcPr>
            <w:tcW w:w="1985" w:type="dxa"/>
          </w:tcPr>
          <w:p w14:paraId="29484626" w14:textId="77777777" w:rsidR="00621CA2" w:rsidRPr="005B6FB1" w:rsidRDefault="00621CA2" w:rsidP="00621CA2">
            <w:pPr>
              <w:pStyle w:val="GvdeMetniGirintisi2"/>
              <w:spacing w:after="0" w:line="240" w:lineRule="auto"/>
              <w:jc w:val="center"/>
            </w:pPr>
            <w:r w:rsidRPr="005B6FB1">
              <w:t>4.2.2</w:t>
            </w:r>
          </w:p>
        </w:tc>
        <w:tc>
          <w:tcPr>
            <w:tcW w:w="2976" w:type="dxa"/>
          </w:tcPr>
          <w:p w14:paraId="54B7FB97" w14:textId="77777777" w:rsidR="00621CA2" w:rsidRPr="005B6FB1" w:rsidRDefault="00621CA2" w:rsidP="00621CA2">
            <w:pPr>
              <w:pStyle w:val="GvdeMetniGirintisi2"/>
              <w:spacing w:after="0" w:line="240" w:lineRule="auto"/>
              <w:jc w:val="center"/>
            </w:pPr>
            <w:r w:rsidRPr="005B6FB1">
              <w:t>5.3.18</w:t>
            </w:r>
          </w:p>
        </w:tc>
      </w:tr>
      <w:tr w:rsidR="00621CA2" w:rsidRPr="00653E44" w14:paraId="1F56F6AE" w14:textId="77777777" w:rsidTr="004C2B03">
        <w:tc>
          <w:tcPr>
            <w:tcW w:w="4603" w:type="dxa"/>
          </w:tcPr>
          <w:p w14:paraId="1B74FD61" w14:textId="77777777" w:rsidR="00621CA2" w:rsidRPr="00653E44" w:rsidRDefault="00621CA2" w:rsidP="00621CA2">
            <w:r w:rsidRPr="00653E44">
              <w:t>Ambalajlama</w:t>
            </w:r>
          </w:p>
        </w:tc>
        <w:tc>
          <w:tcPr>
            <w:tcW w:w="1985" w:type="dxa"/>
          </w:tcPr>
          <w:p w14:paraId="722922F0" w14:textId="77777777" w:rsidR="00621CA2" w:rsidRPr="00653E44" w:rsidRDefault="00621CA2" w:rsidP="00621CA2">
            <w:pPr>
              <w:pStyle w:val="GvdeMetniGirintisi2"/>
              <w:spacing w:after="0" w:line="240" w:lineRule="auto"/>
              <w:jc w:val="center"/>
            </w:pPr>
            <w:r w:rsidRPr="00653E44">
              <w:t>6.1</w:t>
            </w:r>
          </w:p>
        </w:tc>
        <w:tc>
          <w:tcPr>
            <w:tcW w:w="2976" w:type="dxa"/>
          </w:tcPr>
          <w:p w14:paraId="2F2E53F0" w14:textId="77777777" w:rsidR="00621CA2" w:rsidRPr="00653E44" w:rsidRDefault="00621CA2" w:rsidP="00621CA2">
            <w:pPr>
              <w:pStyle w:val="GvdeMetniGirintisi2"/>
              <w:spacing w:after="0" w:line="240" w:lineRule="auto"/>
              <w:jc w:val="center"/>
            </w:pPr>
            <w:r w:rsidRPr="00653E44">
              <w:t>5.2.1</w:t>
            </w:r>
          </w:p>
        </w:tc>
      </w:tr>
      <w:tr w:rsidR="00621CA2" w:rsidRPr="00653E44" w14:paraId="693078C5" w14:textId="77777777" w:rsidTr="004C2B03">
        <w:tc>
          <w:tcPr>
            <w:tcW w:w="4603" w:type="dxa"/>
          </w:tcPr>
          <w:p w14:paraId="6642388A" w14:textId="77777777" w:rsidR="00621CA2" w:rsidRPr="00653E44" w:rsidRDefault="00621CA2" w:rsidP="00621CA2">
            <w:r w:rsidRPr="00653E44">
              <w:t>İşaretleme</w:t>
            </w:r>
          </w:p>
        </w:tc>
        <w:tc>
          <w:tcPr>
            <w:tcW w:w="1985" w:type="dxa"/>
          </w:tcPr>
          <w:p w14:paraId="15800357" w14:textId="77777777" w:rsidR="00621CA2" w:rsidRPr="00653E44" w:rsidRDefault="00621CA2" w:rsidP="00621CA2">
            <w:pPr>
              <w:pStyle w:val="GvdeMetniGirintisi2"/>
              <w:spacing w:after="0" w:line="240" w:lineRule="auto"/>
              <w:jc w:val="center"/>
            </w:pPr>
            <w:r w:rsidRPr="00653E44">
              <w:t>6.2</w:t>
            </w:r>
          </w:p>
        </w:tc>
        <w:tc>
          <w:tcPr>
            <w:tcW w:w="2976" w:type="dxa"/>
          </w:tcPr>
          <w:p w14:paraId="6B0CE816" w14:textId="77777777" w:rsidR="00621CA2" w:rsidRPr="00653E44" w:rsidRDefault="00621CA2" w:rsidP="00621CA2">
            <w:pPr>
              <w:pStyle w:val="GvdeMetniGirintisi2"/>
              <w:spacing w:after="0" w:line="240" w:lineRule="auto"/>
              <w:jc w:val="center"/>
            </w:pPr>
            <w:r w:rsidRPr="00653E44">
              <w:t>6.2</w:t>
            </w:r>
          </w:p>
        </w:tc>
      </w:tr>
    </w:tbl>
    <w:p w14:paraId="19049A54" w14:textId="77777777" w:rsidR="00E12311" w:rsidRDefault="00E12311">
      <w:pPr>
        <w:pStyle w:val="Balk1"/>
      </w:pPr>
      <w:bookmarkStart w:id="50" w:name="_Toc65758231"/>
      <w:bookmarkStart w:id="51" w:name="_Toc183613430"/>
      <w:r>
        <w:t>Numune alma, muayene ve deneyler</w:t>
      </w:r>
      <w:bookmarkEnd w:id="50"/>
      <w:bookmarkEnd w:id="51"/>
    </w:p>
    <w:p w14:paraId="60A142A9" w14:textId="77777777" w:rsidR="00E12311" w:rsidRDefault="00E12311" w:rsidP="00E12311">
      <w:pPr>
        <w:pStyle w:val="Balk2"/>
        <w:rPr>
          <w:szCs w:val="24"/>
        </w:rPr>
      </w:pPr>
      <w:bookmarkStart w:id="52" w:name="_Toc65758232"/>
      <w:bookmarkStart w:id="53" w:name="_Toc183613431"/>
      <w:r>
        <w:rPr>
          <w:szCs w:val="24"/>
        </w:rPr>
        <w:t>Numune alma</w:t>
      </w:r>
      <w:bookmarkEnd w:id="52"/>
      <w:bookmarkEnd w:id="53"/>
    </w:p>
    <w:p w14:paraId="25873C71" w14:textId="77777777" w:rsidR="00442111" w:rsidRDefault="004C2B03" w:rsidP="00E12311">
      <w:pPr>
        <w:ind w:right="283"/>
      </w:pPr>
      <w:r w:rsidRPr="00653E44">
        <w:t>Tipi, ambalâjı, üretim tarihi ve dolum tarihi aynı olan ve bir seferde muayeneye sunulan ballar bir parti sayılır. Numune partiden alınır.</w:t>
      </w:r>
    </w:p>
    <w:p w14:paraId="502675DE" w14:textId="77777777" w:rsidR="00442111" w:rsidRDefault="00442111" w:rsidP="00BC741C">
      <w:pPr>
        <w:pStyle w:val="Balk3"/>
      </w:pPr>
      <w:r>
        <w:t>Büyük ambalajlardan numune alma</w:t>
      </w:r>
    </w:p>
    <w:p w14:paraId="6E84B60A" w14:textId="77777777" w:rsidR="004C2B03" w:rsidRPr="00653E44" w:rsidRDefault="004C2B03" w:rsidP="004C2B03">
      <w:pPr>
        <w:spacing w:after="175" w:line="248" w:lineRule="auto"/>
        <w:ind w:left="9" w:right="9" w:firstLine="4"/>
      </w:pPr>
      <w:r w:rsidRPr="00653E44">
        <w:t xml:space="preserve">Çam balı </w:t>
      </w:r>
      <w:r w:rsidRPr="004C2B03">
        <w:t>numunesi</w:t>
      </w:r>
      <w:r w:rsidRPr="00653E44">
        <w:t xml:space="preserve"> almak için, Çizelge </w:t>
      </w:r>
      <w:r>
        <w:t>5</w:t>
      </w:r>
      <w:r w:rsidRPr="00653E44">
        <w:t xml:space="preserve">’te belirtilen partiyi oluşturan ambalâj birimlerinin miktarına göre karşılarında gösterilen (n) sayıda ambalâj ayrılır. Muayene ve deney için gereken numuneler bu ambalâjlardan alınır. Numune alınmak üzere ayrılacak ambalâjlar, parti içerisinden tesadüfi olarak seçilmeli ve bunu yapmak için TS </w:t>
      </w:r>
      <w:r>
        <w:t>ISO 2859-1</w:t>
      </w:r>
      <w:r w:rsidRPr="00653E44">
        <w:t>'e göre aşağıdaki sistematik metot uygulanmalıdır:</w:t>
      </w:r>
    </w:p>
    <w:p w14:paraId="74488927" w14:textId="77777777" w:rsidR="004C2B03" w:rsidRPr="00653E44" w:rsidRDefault="004C2B03" w:rsidP="004C2B03">
      <w:pPr>
        <w:spacing w:after="175" w:line="248" w:lineRule="auto"/>
        <w:ind w:left="9" w:right="9" w:firstLine="4"/>
      </w:pPr>
      <w:r w:rsidRPr="00653E44">
        <w:t>Partiyi oluşturan birim ambalâjlar birden başlanarak 1, 2, 31</w:t>
      </w:r>
      <w:r w:rsidRPr="00653E44">
        <w:rPr>
          <w:noProof/>
          <w:lang w:eastAsia="tr-TR"/>
        </w:rPr>
        <w:drawing>
          <wp:inline distT="0" distB="0" distL="0" distR="0" wp14:anchorId="3AE7BA73" wp14:editId="66E8A5AB">
            <wp:extent cx="527340" cy="21342"/>
            <wp:effectExtent l="0" t="0" r="0" b="0"/>
            <wp:docPr id="22772" name="Picture 22772"/>
            <wp:cNvGraphicFramePr/>
            <a:graphic xmlns:a="http://schemas.openxmlformats.org/drawingml/2006/main">
              <a:graphicData uri="http://schemas.openxmlformats.org/drawingml/2006/picture">
                <pic:pic xmlns:pic="http://schemas.openxmlformats.org/drawingml/2006/picture">
                  <pic:nvPicPr>
                    <pic:cNvPr id="22772" name="Picture 22772"/>
                    <pic:cNvPicPr/>
                  </pic:nvPicPr>
                  <pic:blipFill>
                    <a:blip r:embed="rId25"/>
                    <a:stretch>
                      <a:fillRect/>
                    </a:stretch>
                  </pic:blipFill>
                  <pic:spPr>
                    <a:xfrm>
                      <a:off x="0" y="0"/>
                      <a:ext cx="527340" cy="21342"/>
                    </a:xfrm>
                    <a:prstGeom prst="rect">
                      <a:avLst/>
                    </a:prstGeom>
                  </pic:spPr>
                </pic:pic>
              </a:graphicData>
            </a:graphic>
          </wp:inline>
        </w:drawing>
      </w:r>
      <w:r w:rsidRPr="00653E44">
        <w:t xml:space="preserve">.N şeklinde numaralanır. Herhangi bir ambalâjdan başlanarak ambalâjlar 1, 2, 3 şeklinde (N/n:r) kadar sayılır. (N/n) bir tam sayı değilse (r) tam sayıya tamamlanır ve (r) inci ambalâj numune alınmak üzere ayrılır. Sayma ve ayırma işlemine, Çizelge </w:t>
      </w:r>
      <w:r>
        <w:t>5</w:t>
      </w:r>
      <w:r w:rsidRPr="00653E44">
        <w:t>'</w:t>
      </w:r>
      <w:r>
        <w:t>e</w:t>
      </w:r>
      <w:r w:rsidRPr="00653E44">
        <w:t xml:space="preserve"> göre ayrılması gereken ambalâj sayısına erişilinceye kadar devam edilir.</w:t>
      </w:r>
    </w:p>
    <w:p w14:paraId="1DC2902F" w14:textId="77777777" w:rsidR="004C2B03" w:rsidRPr="00653E44" w:rsidRDefault="004C2B03" w:rsidP="004C2B03">
      <w:pPr>
        <w:spacing w:after="10" w:line="248" w:lineRule="auto"/>
        <w:ind w:right="9"/>
      </w:pPr>
      <w:r w:rsidRPr="00653E44">
        <w:t>Burada,</w:t>
      </w:r>
    </w:p>
    <w:p w14:paraId="4C222E05" w14:textId="77777777" w:rsidR="004C2B03" w:rsidRPr="00653E44" w:rsidRDefault="004C2B03" w:rsidP="004C2B03">
      <w:pPr>
        <w:spacing w:after="0" w:line="248" w:lineRule="auto"/>
        <w:ind w:right="5016"/>
      </w:pPr>
      <w:r w:rsidRPr="00653E44">
        <w:t>N</w:t>
      </w:r>
      <w:r>
        <w:t>,</w:t>
      </w:r>
      <w:r w:rsidRPr="00653E44">
        <w:t xml:space="preserve">  Parti içerisindeki ambalâj sayısı,</w:t>
      </w:r>
    </w:p>
    <w:p w14:paraId="564C5294" w14:textId="77777777" w:rsidR="004C2B03" w:rsidRPr="00653E44" w:rsidRDefault="004C2B03" w:rsidP="004C2B03">
      <w:pPr>
        <w:spacing w:after="0" w:line="248" w:lineRule="auto"/>
        <w:ind w:right="5016"/>
      </w:pPr>
      <w:r w:rsidRPr="00653E44">
        <w:t>n</w:t>
      </w:r>
      <w:r>
        <w:t>,</w:t>
      </w:r>
      <w:r w:rsidRPr="00653E44">
        <w:t xml:space="preserve">  Numune alınmak üzere ayrılacak ambalâj sayısı </w:t>
      </w:r>
    </w:p>
    <w:p w14:paraId="4908CCA9" w14:textId="77777777" w:rsidR="004C2B03" w:rsidRPr="00653E44" w:rsidRDefault="004C2B03" w:rsidP="004C2B03">
      <w:pPr>
        <w:spacing w:after="0" w:line="248" w:lineRule="auto"/>
        <w:ind w:right="5016"/>
      </w:pPr>
      <w:r w:rsidRPr="00653E44">
        <w:t>dır.</w:t>
      </w:r>
    </w:p>
    <w:p w14:paraId="71A04183" w14:textId="0E383737" w:rsidR="004C2B03" w:rsidRPr="00653E44" w:rsidRDefault="004C2B03" w:rsidP="004C2B03">
      <w:pPr>
        <w:pStyle w:val="Tabletitle"/>
      </w:pPr>
      <w:r w:rsidRPr="00653E44">
        <w:lastRenderedPageBreak/>
        <w:t>Çizelge </w:t>
      </w:r>
      <w:r w:rsidRPr="00653E44">
        <w:fldChar w:fldCharType="begin"/>
      </w:r>
      <w:r w:rsidRPr="00653E44">
        <w:instrText xml:space="preserve">\IF </w:instrText>
      </w:r>
      <w:r w:rsidRPr="00653E44">
        <w:fldChar w:fldCharType="begin"/>
      </w:r>
      <w:r w:rsidRPr="00653E44">
        <w:instrText xml:space="preserve">SEQ aaa \c </w:instrText>
      </w:r>
      <w:r w:rsidRPr="00653E44">
        <w:fldChar w:fldCharType="separate"/>
      </w:r>
      <w:r w:rsidR="00BC741C">
        <w:rPr>
          <w:noProof/>
        </w:rPr>
        <w:instrText>0</w:instrText>
      </w:r>
      <w:r w:rsidRPr="00653E44">
        <w:fldChar w:fldCharType="end"/>
      </w:r>
      <w:r w:rsidRPr="00653E44">
        <w:instrText>&gt;= 1 "</w:instrText>
      </w:r>
      <w:r w:rsidRPr="00653E44">
        <w:fldChar w:fldCharType="begin"/>
      </w:r>
      <w:r w:rsidRPr="00653E44">
        <w:instrText xml:space="preserve">SEQ aaa \c \* ALPHABETIC </w:instrText>
      </w:r>
      <w:r w:rsidRPr="00653E44">
        <w:fldChar w:fldCharType="separate"/>
      </w:r>
      <w:r w:rsidRPr="00653E44">
        <w:instrText>A</w:instrText>
      </w:r>
      <w:r w:rsidRPr="00653E44">
        <w:fldChar w:fldCharType="end"/>
      </w:r>
      <w:r w:rsidRPr="00653E44">
        <w:instrText xml:space="preserve">." </w:instrText>
      </w:r>
      <w:r w:rsidRPr="00653E44">
        <w:fldChar w:fldCharType="end"/>
      </w:r>
      <w:r w:rsidRPr="00653E44">
        <w:fldChar w:fldCharType="begin"/>
      </w:r>
      <w:r w:rsidRPr="00653E44">
        <w:instrText xml:space="preserve">SEQ Table </w:instrText>
      </w:r>
      <w:r w:rsidRPr="00653E44">
        <w:fldChar w:fldCharType="separate"/>
      </w:r>
      <w:r w:rsidR="00BC741C">
        <w:rPr>
          <w:noProof/>
        </w:rPr>
        <w:t>3</w:t>
      </w:r>
      <w:r w:rsidRPr="00653E44">
        <w:fldChar w:fldCharType="end"/>
      </w:r>
      <w:r w:rsidRPr="00653E44">
        <w:t> — Numune alınmak üzere ayrılacak ambalâj sayısı</w:t>
      </w:r>
    </w:p>
    <w:tbl>
      <w:tblPr>
        <w:tblStyle w:val="TableGrid1"/>
        <w:tblW w:w="6015" w:type="dxa"/>
        <w:jc w:val="center"/>
        <w:tblInd w:w="0" w:type="dxa"/>
        <w:tblCellMar>
          <w:top w:w="21" w:type="dxa"/>
          <w:left w:w="168" w:type="dxa"/>
          <w:right w:w="76" w:type="dxa"/>
        </w:tblCellMar>
        <w:tblLook w:val="04A0" w:firstRow="1" w:lastRow="0" w:firstColumn="1" w:lastColumn="0" w:noHBand="0" w:noVBand="1"/>
      </w:tblPr>
      <w:tblGrid>
        <w:gridCol w:w="2565"/>
        <w:gridCol w:w="3450"/>
      </w:tblGrid>
      <w:tr w:rsidR="004C2B03" w:rsidRPr="00653E44" w14:paraId="204824C3" w14:textId="77777777" w:rsidTr="004C2B03">
        <w:trPr>
          <w:trHeight w:val="475"/>
          <w:jc w:val="center"/>
        </w:trPr>
        <w:tc>
          <w:tcPr>
            <w:tcW w:w="2565" w:type="dxa"/>
            <w:tcBorders>
              <w:top w:val="single" w:sz="2" w:space="0" w:color="000000"/>
              <w:left w:val="single" w:sz="2" w:space="0" w:color="000000"/>
              <w:bottom w:val="single" w:sz="2" w:space="0" w:color="000000"/>
              <w:right w:val="single" w:sz="2" w:space="0" w:color="000000"/>
            </w:tcBorders>
          </w:tcPr>
          <w:p w14:paraId="2BFE41CA"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Partideki ambalâj sayısı(N)</w:t>
            </w:r>
          </w:p>
        </w:tc>
        <w:tc>
          <w:tcPr>
            <w:tcW w:w="3450" w:type="dxa"/>
            <w:tcBorders>
              <w:top w:val="single" w:sz="2" w:space="0" w:color="000000"/>
              <w:left w:val="single" w:sz="2" w:space="0" w:color="000000"/>
              <w:bottom w:val="single" w:sz="2" w:space="0" w:color="000000"/>
              <w:right w:val="single" w:sz="2" w:space="0" w:color="000000"/>
            </w:tcBorders>
          </w:tcPr>
          <w:p w14:paraId="542EBE52" w14:textId="77777777" w:rsidR="004C2B03" w:rsidRPr="00653E44" w:rsidRDefault="004C2B03" w:rsidP="004C2B03">
            <w:pPr>
              <w:spacing w:after="0" w:line="240" w:lineRule="auto"/>
              <w:ind w:left="699" w:hanging="686"/>
              <w:rPr>
                <w:rFonts w:cstheme="minorHAnsi"/>
                <w:color w:val="000000"/>
              </w:rPr>
            </w:pPr>
            <w:r w:rsidRPr="00653E44">
              <w:rPr>
                <w:rFonts w:cstheme="minorHAnsi"/>
                <w:color w:val="000000"/>
              </w:rPr>
              <w:t>Numune alınmak üzere ayrılacak ambalâj sayısı(n)</w:t>
            </w:r>
          </w:p>
        </w:tc>
      </w:tr>
      <w:tr w:rsidR="004C2B03" w:rsidRPr="00653E44" w14:paraId="5D6E7690" w14:textId="77777777" w:rsidTr="004C2B03">
        <w:trPr>
          <w:trHeight w:val="245"/>
          <w:jc w:val="center"/>
        </w:trPr>
        <w:tc>
          <w:tcPr>
            <w:tcW w:w="2565" w:type="dxa"/>
            <w:tcBorders>
              <w:top w:val="single" w:sz="2" w:space="0" w:color="000000"/>
              <w:left w:val="single" w:sz="2" w:space="0" w:color="000000"/>
              <w:bottom w:val="single" w:sz="2" w:space="0" w:color="000000"/>
              <w:right w:val="single" w:sz="2" w:space="0" w:color="000000"/>
            </w:tcBorders>
          </w:tcPr>
          <w:p w14:paraId="0AB6FF92"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26' a kadar</w:t>
            </w:r>
          </w:p>
        </w:tc>
        <w:tc>
          <w:tcPr>
            <w:tcW w:w="3450" w:type="dxa"/>
            <w:tcBorders>
              <w:top w:val="single" w:sz="2" w:space="0" w:color="000000"/>
              <w:left w:val="single" w:sz="2" w:space="0" w:color="000000"/>
              <w:bottom w:val="single" w:sz="2" w:space="0" w:color="000000"/>
              <w:right w:val="single" w:sz="2" w:space="0" w:color="000000"/>
            </w:tcBorders>
          </w:tcPr>
          <w:p w14:paraId="29773665"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2</w:t>
            </w:r>
          </w:p>
        </w:tc>
      </w:tr>
      <w:tr w:rsidR="004C2B03" w:rsidRPr="00653E44" w14:paraId="21121F01" w14:textId="77777777" w:rsidTr="004C2B03">
        <w:trPr>
          <w:trHeight w:val="243"/>
          <w:jc w:val="center"/>
        </w:trPr>
        <w:tc>
          <w:tcPr>
            <w:tcW w:w="2565" w:type="dxa"/>
            <w:tcBorders>
              <w:top w:val="single" w:sz="2" w:space="0" w:color="000000"/>
              <w:left w:val="single" w:sz="2" w:space="0" w:color="000000"/>
              <w:bottom w:val="single" w:sz="2" w:space="0" w:color="000000"/>
              <w:right w:val="single" w:sz="2" w:space="0" w:color="000000"/>
            </w:tcBorders>
          </w:tcPr>
          <w:p w14:paraId="71C76327" w14:textId="77777777" w:rsidR="004C2B03" w:rsidRPr="00653E44" w:rsidRDefault="004C2B03" w:rsidP="004C2B03">
            <w:pPr>
              <w:spacing w:after="0" w:line="240" w:lineRule="auto"/>
              <w:ind w:right="113"/>
              <w:jc w:val="center"/>
              <w:rPr>
                <w:rFonts w:cstheme="minorHAnsi"/>
                <w:color w:val="000000"/>
              </w:rPr>
            </w:pPr>
            <w:r w:rsidRPr="00653E44">
              <w:rPr>
                <w:rFonts w:cstheme="minorHAnsi"/>
                <w:color w:val="000000"/>
              </w:rPr>
              <w:t>26 - 50</w:t>
            </w:r>
          </w:p>
        </w:tc>
        <w:tc>
          <w:tcPr>
            <w:tcW w:w="3450" w:type="dxa"/>
            <w:tcBorders>
              <w:top w:val="single" w:sz="2" w:space="0" w:color="000000"/>
              <w:left w:val="single" w:sz="2" w:space="0" w:color="000000"/>
              <w:bottom w:val="single" w:sz="2" w:space="0" w:color="000000"/>
              <w:right w:val="single" w:sz="2" w:space="0" w:color="000000"/>
            </w:tcBorders>
          </w:tcPr>
          <w:p w14:paraId="0933BE24"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3</w:t>
            </w:r>
          </w:p>
        </w:tc>
      </w:tr>
      <w:tr w:rsidR="004C2B03" w:rsidRPr="00653E44" w14:paraId="0E3AA598" w14:textId="77777777" w:rsidTr="004C2B03">
        <w:trPr>
          <w:trHeight w:val="256"/>
          <w:jc w:val="center"/>
        </w:trPr>
        <w:tc>
          <w:tcPr>
            <w:tcW w:w="2565" w:type="dxa"/>
            <w:tcBorders>
              <w:top w:val="single" w:sz="2" w:space="0" w:color="000000"/>
              <w:left w:val="single" w:sz="2" w:space="0" w:color="000000"/>
              <w:bottom w:val="single" w:sz="2" w:space="0" w:color="000000"/>
              <w:right w:val="single" w:sz="2" w:space="0" w:color="000000"/>
            </w:tcBorders>
          </w:tcPr>
          <w:p w14:paraId="4F3C3E7B" w14:textId="77777777" w:rsidR="004C2B03" w:rsidRPr="00653E44" w:rsidRDefault="004C2B03" w:rsidP="004C2B03">
            <w:pPr>
              <w:spacing w:after="0" w:line="240" w:lineRule="auto"/>
              <w:ind w:right="108"/>
              <w:jc w:val="center"/>
              <w:rPr>
                <w:rFonts w:cstheme="minorHAnsi"/>
                <w:color w:val="000000"/>
              </w:rPr>
            </w:pPr>
            <w:r w:rsidRPr="00653E44">
              <w:rPr>
                <w:rFonts w:cstheme="minorHAnsi"/>
                <w:color w:val="000000"/>
              </w:rPr>
              <w:t>51 - 90</w:t>
            </w:r>
          </w:p>
        </w:tc>
        <w:tc>
          <w:tcPr>
            <w:tcW w:w="3450" w:type="dxa"/>
            <w:tcBorders>
              <w:top w:val="single" w:sz="2" w:space="0" w:color="000000"/>
              <w:left w:val="single" w:sz="2" w:space="0" w:color="000000"/>
              <w:bottom w:val="single" w:sz="2" w:space="0" w:color="000000"/>
              <w:right w:val="single" w:sz="2" w:space="0" w:color="000000"/>
            </w:tcBorders>
          </w:tcPr>
          <w:p w14:paraId="5535DBB6"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5</w:t>
            </w:r>
          </w:p>
        </w:tc>
      </w:tr>
      <w:tr w:rsidR="004C2B03" w:rsidRPr="00653E44" w14:paraId="09ADE50B" w14:textId="77777777" w:rsidTr="004C2B03">
        <w:trPr>
          <w:trHeight w:val="238"/>
          <w:jc w:val="center"/>
        </w:trPr>
        <w:tc>
          <w:tcPr>
            <w:tcW w:w="2565" w:type="dxa"/>
            <w:tcBorders>
              <w:top w:val="single" w:sz="2" w:space="0" w:color="000000"/>
              <w:left w:val="single" w:sz="2" w:space="0" w:color="000000"/>
              <w:bottom w:val="single" w:sz="2" w:space="0" w:color="000000"/>
              <w:right w:val="single" w:sz="2" w:space="0" w:color="000000"/>
            </w:tcBorders>
          </w:tcPr>
          <w:p w14:paraId="7AEF6ED7" w14:textId="77777777" w:rsidR="004C2B03" w:rsidRPr="00653E44" w:rsidRDefault="004C2B03" w:rsidP="004C2B03">
            <w:pPr>
              <w:spacing w:after="0" w:line="240" w:lineRule="auto"/>
              <w:ind w:right="108"/>
              <w:jc w:val="center"/>
              <w:rPr>
                <w:rFonts w:cstheme="minorHAnsi"/>
                <w:color w:val="000000"/>
              </w:rPr>
            </w:pPr>
            <w:r w:rsidRPr="00653E44">
              <w:rPr>
                <w:rFonts w:cstheme="minorHAnsi"/>
                <w:color w:val="000000"/>
              </w:rPr>
              <w:t>91 - 150</w:t>
            </w:r>
          </w:p>
        </w:tc>
        <w:tc>
          <w:tcPr>
            <w:tcW w:w="3450" w:type="dxa"/>
            <w:tcBorders>
              <w:top w:val="single" w:sz="2" w:space="0" w:color="000000"/>
              <w:left w:val="single" w:sz="2" w:space="0" w:color="000000"/>
              <w:bottom w:val="single" w:sz="2" w:space="0" w:color="000000"/>
              <w:right w:val="single" w:sz="2" w:space="0" w:color="000000"/>
            </w:tcBorders>
          </w:tcPr>
          <w:p w14:paraId="4E7C17E7"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8</w:t>
            </w:r>
          </w:p>
        </w:tc>
      </w:tr>
      <w:tr w:rsidR="004C2B03" w:rsidRPr="00653E44" w14:paraId="45DC5AF0" w14:textId="77777777" w:rsidTr="004C2B03">
        <w:trPr>
          <w:trHeight w:val="242"/>
          <w:jc w:val="center"/>
        </w:trPr>
        <w:tc>
          <w:tcPr>
            <w:tcW w:w="2565" w:type="dxa"/>
            <w:tcBorders>
              <w:top w:val="single" w:sz="2" w:space="0" w:color="000000"/>
              <w:left w:val="single" w:sz="2" w:space="0" w:color="000000"/>
              <w:bottom w:val="single" w:sz="2" w:space="0" w:color="000000"/>
              <w:right w:val="single" w:sz="2" w:space="0" w:color="000000"/>
            </w:tcBorders>
          </w:tcPr>
          <w:p w14:paraId="6F388E97" w14:textId="77777777" w:rsidR="004C2B03" w:rsidRPr="00653E44" w:rsidRDefault="004C2B03" w:rsidP="004C2B03">
            <w:pPr>
              <w:spacing w:after="0" w:line="240" w:lineRule="auto"/>
              <w:ind w:right="103"/>
              <w:jc w:val="center"/>
              <w:rPr>
                <w:rFonts w:cstheme="minorHAnsi"/>
                <w:color w:val="000000"/>
              </w:rPr>
            </w:pPr>
            <w:r w:rsidRPr="00653E44">
              <w:rPr>
                <w:rFonts w:cstheme="minorHAnsi"/>
                <w:color w:val="000000"/>
              </w:rPr>
              <w:t>151 - 280</w:t>
            </w:r>
          </w:p>
        </w:tc>
        <w:tc>
          <w:tcPr>
            <w:tcW w:w="3450" w:type="dxa"/>
            <w:tcBorders>
              <w:top w:val="single" w:sz="2" w:space="0" w:color="000000"/>
              <w:left w:val="single" w:sz="2" w:space="0" w:color="000000"/>
              <w:bottom w:val="single" w:sz="2" w:space="0" w:color="000000"/>
              <w:right w:val="single" w:sz="2" w:space="0" w:color="000000"/>
            </w:tcBorders>
          </w:tcPr>
          <w:p w14:paraId="67C32E84" w14:textId="77777777" w:rsidR="004C2B03" w:rsidRPr="00653E44" w:rsidRDefault="004C2B03" w:rsidP="004C2B03">
            <w:pPr>
              <w:spacing w:after="0" w:line="240" w:lineRule="auto"/>
              <w:ind w:right="84"/>
              <w:jc w:val="center"/>
              <w:rPr>
                <w:rFonts w:cstheme="minorHAnsi"/>
                <w:color w:val="000000"/>
              </w:rPr>
            </w:pPr>
            <w:r w:rsidRPr="00653E44">
              <w:rPr>
                <w:rFonts w:cstheme="minorHAnsi"/>
                <w:color w:val="000000"/>
              </w:rPr>
              <w:t>13</w:t>
            </w:r>
          </w:p>
        </w:tc>
      </w:tr>
      <w:tr w:rsidR="004C2B03" w:rsidRPr="00653E44" w14:paraId="42E7B315" w14:textId="77777777" w:rsidTr="004C2B03">
        <w:trPr>
          <w:trHeight w:val="248"/>
          <w:jc w:val="center"/>
        </w:trPr>
        <w:tc>
          <w:tcPr>
            <w:tcW w:w="2565" w:type="dxa"/>
            <w:tcBorders>
              <w:top w:val="single" w:sz="2" w:space="0" w:color="000000"/>
              <w:left w:val="single" w:sz="2" w:space="0" w:color="000000"/>
              <w:bottom w:val="single" w:sz="2" w:space="0" w:color="000000"/>
              <w:right w:val="single" w:sz="2" w:space="0" w:color="000000"/>
            </w:tcBorders>
          </w:tcPr>
          <w:p w14:paraId="319992FD" w14:textId="77777777" w:rsidR="004C2B03" w:rsidRPr="00653E44" w:rsidRDefault="004C2B03" w:rsidP="004C2B03">
            <w:pPr>
              <w:spacing w:after="0" w:line="240" w:lineRule="auto"/>
              <w:ind w:right="118"/>
              <w:jc w:val="center"/>
              <w:rPr>
                <w:rFonts w:cstheme="minorHAnsi"/>
                <w:color w:val="000000"/>
              </w:rPr>
            </w:pPr>
            <w:r w:rsidRPr="00653E44">
              <w:rPr>
                <w:rFonts w:cstheme="minorHAnsi"/>
                <w:color w:val="000000"/>
              </w:rPr>
              <w:t>281 - 500</w:t>
            </w:r>
          </w:p>
        </w:tc>
        <w:tc>
          <w:tcPr>
            <w:tcW w:w="3450" w:type="dxa"/>
            <w:tcBorders>
              <w:top w:val="single" w:sz="2" w:space="0" w:color="000000"/>
              <w:left w:val="single" w:sz="2" w:space="0" w:color="000000"/>
              <w:bottom w:val="single" w:sz="2" w:space="0" w:color="000000"/>
              <w:right w:val="single" w:sz="2" w:space="0" w:color="000000"/>
            </w:tcBorders>
          </w:tcPr>
          <w:p w14:paraId="6BA8B9AB"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20</w:t>
            </w:r>
          </w:p>
        </w:tc>
      </w:tr>
      <w:tr w:rsidR="004C2B03" w:rsidRPr="00653E44" w14:paraId="7417E556" w14:textId="77777777" w:rsidTr="004C2B03">
        <w:trPr>
          <w:trHeight w:val="230"/>
          <w:jc w:val="center"/>
        </w:trPr>
        <w:tc>
          <w:tcPr>
            <w:tcW w:w="2565" w:type="dxa"/>
            <w:tcBorders>
              <w:top w:val="single" w:sz="2" w:space="0" w:color="000000"/>
              <w:left w:val="single" w:sz="2" w:space="0" w:color="000000"/>
              <w:bottom w:val="single" w:sz="2" w:space="0" w:color="000000"/>
              <w:right w:val="single" w:sz="2" w:space="0" w:color="000000"/>
            </w:tcBorders>
          </w:tcPr>
          <w:p w14:paraId="4DCDFE13" w14:textId="77777777" w:rsidR="004C2B03" w:rsidRPr="00653E44" w:rsidRDefault="004C2B03" w:rsidP="004C2B03">
            <w:pPr>
              <w:spacing w:after="0" w:line="240" w:lineRule="auto"/>
              <w:ind w:right="108"/>
              <w:jc w:val="center"/>
              <w:rPr>
                <w:rFonts w:cstheme="minorHAnsi"/>
                <w:color w:val="000000"/>
              </w:rPr>
            </w:pPr>
            <w:r w:rsidRPr="00653E44">
              <w:rPr>
                <w:rFonts w:cstheme="minorHAnsi"/>
                <w:color w:val="000000"/>
              </w:rPr>
              <w:t>501 - 1200</w:t>
            </w:r>
          </w:p>
        </w:tc>
        <w:tc>
          <w:tcPr>
            <w:tcW w:w="3450" w:type="dxa"/>
            <w:tcBorders>
              <w:top w:val="single" w:sz="2" w:space="0" w:color="000000"/>
              <w:left w:val="single" w:sz="2" w:space="0" w:color="000000"/>
              <w:bottom w:val="single" w:sz="2" w:space="0" w:color="000000"/>
              <w:right w:val="single" w:sz="2" w:space="0" w:color="000000"/>
            </w:tcBorders>
          </w:tcPr>
          <w:p w14:paraId="729909BF"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32</w:t>
            </w:r>
          </w:p>
        </w:tc>
      </w:tr>
      <w:tr w:rsidR="004C2B03" w:rsidRPr="00653E44" w14:paraId="50F41656" w14:textId="77777777" w:rsidTr="004C2B03">
        <w:trPr>
          <w:trHeight w:val="235"/>
          <w:jc w:val="center"/>
        </w:trPr>
        <w:tc>
          <w:tcPr>
            <w:tcW w:w="2565" w:type="dxa"/>
            <w:tcBorders>
              <w:top w:val="single" w:sz="2" w:space="0" w:color="000000"/>
              <w:left w:val="single" w:sz="2" w:space="0" w:color="000000"/>
              <w:bottom w:val="single" w:sz="2" w:space="0" w:color="000000"/>
              <w:right w:val="single" w:sz="2" w:space="0" w:color="000000"/>
            </w:tcBorders>
          </w:tcPr>
          <w:p w14:paraId="53C6054F" w14:textId="77777777" w:rsidR="004C2B03" w:rsidRPr="00653E44" w:rsidRDefault="004C2B03" w:rsidP="004C2B03">
            <w:pPr>
              <w:spacing w:after="0" w:line="240" w:lineRule="auto"/>
              <w:ind w:right="103"/>
              <w:jc w:val="center"/>
              <w:rPr>
                <w:rFonts w:cstheme="minorHAnsi"/>
                <w:color w:val="000000"/>
              </w:rPr>
            </w:pPr>
            <w:r w:rsidRPr="00653E44">
              <w:rPr>
                <w:rFonts w:cstheme="minorHAnsi"/>
                <w:color w:val="000000"/>
              </w:rPr>
              <w:t>1201 - 3200</w:t>
            </w:r>
          </w:p>
        </w:tc>
        <w:tc>
          <w:tcPr>
            <w:tcW w:w="3450" w:type="dxa"/>
            <w:tcBorders>
              <w:top w:val="single" w:sz="2" w:space="0" w:color="000000"/>
              <w:left w:val="single" w:sz="2" w:space="0" w:color="000000"/>
              <w:bottom w:val="single" w:sz="2" w:space="0" w:color="000000"/>
              <w:right w:val="single" w:sz="2" w:space="0" w:color="000000"/>
            </w:tcBorders>
          </w:tcPr>
          <w:p w14:paraId="6EC68548"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50</w:t>
            </w:r>
          </w:p>
        </w:tc>
      </w:tr>
    </w:tbl>
    <w:p w14:paraId="3F09D2C2" w14:textId="77777777" w:rsidR="004C2B03" w:rsidRPr="00653E44" w:rsidRDefault="004C2B03" w:rsidP="004C2B03"/>
    <w:p w14:paraId="76E73D6E" w14:textId="77777777" w:rsidR="004C2B03" w:rsidRPr="00653E44" w:rsidRDefault="004C2B03" w:rsidP="004C2B03">
      <w:r w:rsidRPr="00653E44">
        <w:t xml:space="preserve">Ayrılan bu ambalâjların her birinin değişik yerlerinden (alt, orta, üst) Çizelge </w:t>
      </w:r>
      <w:r>
        <w:t>5</w:t>
      </w:r>
      <w:r w:rsidRPr="00653E44">
        <w:t>’te gösterildiği gibi alınacak ilk bal numuneleri bir araya getirilip, iyice karıştırılarak bir paçal numune meydana getirilir. Bu paçal numuneden 300'er gramlık dört takım temsilî numune alınır. Muayene ve deneyler bu temsilî numuneler üzerinde yapılır.</w:t>
      </w:r>
    </w:p>
    <w:p w14:paraId="202CA6D0" w14:textId="77777777" w:rsidR="004C2B03" w:rsidRPr="00653E44" w:rsidRDefault="004C2B03" w:rsidP="004C2B03">
      <w:pPr>
        <w:pStyle w:val="Balk3"/>
      </w:pPr>
      <w:r w:rsidRPr="00653E44">
        <w:t>Küçük ambalâjların büyük ambalâj içerisinde muayeneye sunulması halinde numune alma</w:t>
      </w:r>
    </w:p>
    <w:p w14:paraId="6C084B28" w14:textId="77777777" w:rsidR="004C2B03" w:rsidRPr="00653E44" w:rsidRDefault="004C2B03" w:rsidP="004C2B03">
      <w:pPr>
        <w:spacing w:after="209" w:line="248" w:lineRule="auto"/>
        <w:ind w:right="9"/>
      </w:pPr>
      <w:r w:rsidRPr="00653E44">
        <w:t xml:space="preserve">Numune alınacak bal ambalâjları Çizelge </w:t>
      </w:r>
      <w:r>
        <w:t>5</w:t>
      </w:r>
      <w:r w:rsidRPr="00653E44">
        <w:t>’te belirtildiği şekilde partiyi oluşturan büyük ambalâjların miktarına göre karşılarında gösterilen sayıda aşağıdaki şekilde ayrılır:</w:t>
      </w:r>
    </w:p>
    <w:p w14:paraId="15383652" w14:textId="77777777" w:rsidR="004C2B03" w:rsidRPr="00653E44" w:rsidRDefault="004C2B03" w:rsidP="004C2B03">
      <w:pPr>
        <w:pStyle w:val="Balk4"/>
      </w:pPr>
      <w:r w:rsidRPr="00653E44">
        <w:t>Numune alınacak büyük ambalâjların ayrılması</w:t>
      </w:r>
    </w:p>
    <w:p w14:paraId="288893C6" w14:textId="77777777" w:rsidR="004C2B03" w:rsidRPr="00653E44" w:rsidRDefault="004C2B03" w:rsidP="004C2B03">
      <w:pPr>
        <w:spacing w:after="209" w:line="248" w:lineRule="auto"/>
        <w:ind w:left="9" w:right="9" w:firstLine="4"/>
      </w:pPr>
      <w:r w:rsidRPr="00653E44">
        <w:t xml:space="preserve">Muayeneye sunulan ve küçük tüketici ambalâjlarını ihtiva eden büyük ambalâj sayısı parti büyüklüğü (N) kabul edilerek Çizelge </w:t>
      </w:r>
      <w:r>
        <w:t>5</w:t>
      </w:r>
      <w:r w:rsidRPr="00653E44">
        <w:t>’te karşılarında gösterilen miktarda (n) olmak üzere toplam ambalâjdan sistematik olarak ayrılır.</w:t>
      </w:r>
    </w:p>
    <w:p w14:paraId="1A99DE4F" w14:textId="77777777" w:rsidR="004C2B03" w:rsidRPr="00653E44" w:rsidRDefault="004C2B03" w:rsidP="004C2B03">
      <w:pPr>
        <w:pStyle w:val="Balk4"/>
      </w:pPr>
      <w:r w:rsidRPr="00653E44">
        <w:t>Numune alınmak üzere ayrılan (n) sayıda büyük ambalâjdan numune alınacak küçük tüketici ambalâjlarının ayrılması</w:t>
      </w:r>
    </w:p>
    <w:p w14:paraId="1BF24C33" w14:textId="77777777" w:rsidR="004C2B03" w:rsidRPr="00653E44" w:rsidRDefault="004C2B03" w:rsidP="004C2B03">
      <w:pPr>
        <w:spacing w:after="209" w:line="248" w:lineRule="auto"/>
        <w:ind w:left="9" w:right="9" w:firstLine="4"/>
      </w:pPr>
      <w:r w:rsidRPr="00653E44">
        <w:t xml:space="preserve">Numune alınmak için ayrılan büyük ambalâjlardaki küçük tüketici ambalâjlarının toplam sayısı parti büyüklüğü (N) kabul edilerek, Çizelge </w:t>
      </w:r>
      <w:r>
        <w:t>5</w:t>
      </w:r>
      <w:r w:rsidRPr="00653E44">
        <w:t>’te karşılarında gösterilen sayıda (n) olmak üzere küçük tüketici ambalâjı, yukarıda numune alınmak amacı ile ayrılmış olan büyük ambalâjların her birinin çeşitli yerlerinden ayrılır. Ayrılan bu küçük tüketici ambalâjlarının toplam miktarı 300'er gramlık 4 takım temsilî numuneyi oluşturmaya yetecek kadar değilse numune olarak ayrılan küçük tüketici ambalâjlarının adedi, bu miktarları oluşturacak kadar artırılır. Ayrılan bu tüketici ambalâjları açılarak içindeki ballar bir araya getirilip iyice karıştırılarak bir paçal numune oluşturulur. Elde olunan bu paçal numuneden 300'er gramlık 4 takım temsilî numune ayrılır. Muayene ve deneyler bu temsilî numuneler üzerinden yapılır.</w:t>
      </w:r>
    </w:p>
    <w:p w14:paraId="39620FA7" w14:textId="77777777" w:rsidR="004C2B03" w:rsidRPr="00653E44" w:rsidRDefault="004C2B03" w:rsidP="004C2B03">
      <w:pPr>
        <w:pStyle w:val="Balk2"/>
        <w:rPr>
          <w:bCs/>
          <w:color w:val="000000" w:themeColor="text1"/>
          <w:szCs w:val="24"/>
        </w:rPr>
      </w:pPr>
      <w:bookmarkStart w:id="54" w:name="_Toc66958051"/>
      <w:bookmarkStart w:id="55" w:name="_Toc76638184"/>
      <w:bookmarkStart w:id="56" w:name="_Toc183613432"/>
      <w:r w:rsidRPr="00653E44">
        <w:rPr>
          <w:bCs/>
          <w:color w:val="000000" w:themeColor="text1"/>
          <w:szCs w:val="24"/>
        </w:rPr>
        <w:t>Muayeneler</w:t>
      </w:r>
      <w:bookmarkEnd w:id="54"/>
      <w:bookmarkEnd w:id="55"/>
      <w:bookmarkEnd w:id="56"/>
    </w:p>
    <w:p w14:paraId="01FF4C51" w14:textId="77777777" w:rsidR="004C2B03" w:rsidRPr="00653E44" w:rsidRDefault="004C2B03" w:rsidP="004C2B03">
      <w:pPr>
        <w:pStyle w:val="Balk3"/>
        <w:rPr>
          <w:color w:val="000000" w:themeColor="text1"/>
        </w:rPr>
      </w:pPr>
      <w:bookmarkStart w:id="57" w:name="_Toc524434571"/>
      <w:bookmarkStart w:id="58" w:name="_Toc35849338"/>
      <w:r w:rsidRPr="00653E44">
        <w:rPr>
          <w:color w:val="000000" w:themeColor="text1"/>
        </w:rPr>
        <w:t>Ambalaj ve ambalaj malzemesinin muayenesi</w:t>
      </w:r>
      <w:bookmarkEnd w:id="57"/>
      <w:bookmarkEnd w:id="58"/>
    </w:p>
    <w:p w14:paraId="3A1F8050" w14:textId="77777777" w:rsidR="004C2B03" w:rsidRPr="00653E44" w:rsidRDefault="000A3B4F" w:rsidP="004C2B03">
      <w:pPr>
        <w:spacing w:after="183" w:line="248" w:lineRule="auto"/>
        <w:ind w:left="9" w:right="9" w:firstLine="4"/>
      </w:pPr>
      <w:bookmarkStart w:id="59" w:name="_Toc524434573"/>
      <w:bookmarkStart w:id="60" w:name="_Toc35849340"/>
      <w:r>
        <w:rPr>
          <w:szCs w:val="24"/>
        </w:rPr>
        <w:t>Ambalaj ve ambalaj malzemesinin muayenesi gözle, elle incelenerek, gerekirse ölçülerek yapılır. Sonucun Madde 6.1’e ve Madde 6.2'ye uygun olup olmadığına bakılır.</w:t>
      </w:r>
    </w:p>
    <w:p w14:paraId="658A6271" w14:textId="77777777" w:rsidR="004C2B03" w:rsidRPr="00653E44" w:rsidRDefault="004C2B03" w:rsidP="004C2B03">
      <w:pPr>
        <w:pStyle w:val="Balk3"/>
        <w:rPr>
          <w:color w:val="000000" w:themeColor="text1"/>
        </w:rPr>
      </w:pPr>
      <w:r w:rsidRPr="00653E44">
        <w:rPr>
          <w:color w:val="000000" w:themeColor="text1"/>
        </w:rPr>
        <w:t>Çam Balının muayenesi</w:t>
      </w:r>
    </w:p>
    <w:p w14:paraId="08EF70AE" w14:textId="376EB22D" w:rsidR="00E12311" w:rsidRPr="00FB17D0" w:rsidRDefault="004C2B03" w:rsidP="00BC741C">
      <w:pPr>
        <w:spacing w:after="209" w:line="248" w:lineRule="auto"/>
        <w:ind w:left="9" w:right="9" w:firstLine="4"/>
      </w:pPr>
      <w:r w:rsidRPr="00653E44">
        <w:t>Balın muayenesi gözle, elle incelenerek, koklanarak, tadılarak, tartılarak, ölçülerek</w:t>
      </w:r>
      <w:r>
        <w:t xml:space="preserve">, </w:t>
      </w:r>
      <w:r w:rsidRPr="00B6360C">
        <w:t>analiz yöntemleriyle tip özellikleri tayin edilerek</w:t>
      </w:r>
      <w:r w:rsidRPr="008814FE">
        <w:t xml:space="preserve"> yapılır.</w:t>
      </w:r>
      <w:r w:rsidRPr="00653E44">
        <w:t xml:space="preserve"> Sonu</w:t>
      </w:r>
      <w:r>
        <w:t>çların</w:t>
      </w:r>
      <w:r w:rsidRPr="00653E44">
        <w:t xml:space="preserve"> </w:t>
      </w:r>
      <w:r>
        <w:t xml:space="preserve">Madde 4.2.1 ve </w:t>
      </w:r>
      <w:r w:rsidRPr="00653E44">
        <w:t>Madde 4.2.2'ye uygun olup olmadığına bakılır.</w:t>
      </w:r>
      <w:bookmarkEnd w:id="59"/>
      <w:bookmarkEnd w:id="60"/>
    </w:p>
    <w:p w14:paraId="5E5BEFF5" w14:textId="77777777" w:rsidR="00E12311" w:rsidRDefault="00E12311" w:rsidP="00E12311">
      <w:pPr>
        <w:pStyle w:val="Balk2"/>
      </w:pPr>
      <w:bookmarkStart w:id="61" w:name="_Toc65758234"/>
      <w:bookmarkStart w:id="62" w:name="_Toc183613433"/>
      <w:r>
        <w:t>Deneyler</w:t>
      </w:r>
      <w:bookmarkEnd w:id="61"/>
      <w:bookmarkEnd w:id="62"/>
    </w:p>
    <w:p w14:paraId="0811809E" w14:textId="3DE3048A" w:rsidR="00E12311" w:rsidRDefault="000A3B4F" w:rsidP="00E12311">
      <w:pPr>
        <w:ind w:right="283"/>
      </w:pPr>
      <w:r w:rsidRPr="00653E44">
        <w:t xml:space="preserve">Deneyler, en az iki paralel numune üzerinde yapılmalı, deneylerde ve reaktiflerin hazırlanmasında TS EN ISO 3696'ya uygun özellikte su veya buna eşdeğer saflıkta su kullanılmalıdır. Kullanılan bütün </w:t>
      </w:r>
      <w:r w:rsidRPr="00653E44">
        <w:lastRenderedPageBreak/>
        <w:t>kimyasal maddeler analitik saflıkta olmalı, deneylerde kullanılan ayarlı çözeltiler TS 545'e, ayıraç çözeltileri TS 2104'e göre hazırlanmalıdır.</w:t>
      </w:r>
    </w:p>
    <w:p w14:paraId="227FF57B" w14:textId="77777777" w:rsidR="00082DFA" w:rsidRDefault="00082DFA" w:rsidP="00BC741C">
      <w:pPr>
        <w:pStyle w:val="Balk3"/>
      </w:pPr>
      <w:r>
        <w:t>Numunenin hazırlanması</w:t>
      </w:r>
    </w:p>
    <w:p w14:paraId="21F93F7C" w14:textId="77777777" w:rsidR="000A3B4F" w:rsidRDefault="000A3B4F" w:rsidP="00BC741C">
      <w:pPr>
        <w:rPr>
          <w:rFonts w:cstheme="minorHAnsi"/>
        </w:rPr>
      </w:pPr>
      <w:r w:rsidRPr="00653E44">
        <w:rPr>
          <w:rFonts w:cstheme="minorHAnsi"/>
        </w:rPr>
        <w:t>Sıvı haldeki bal, deneyden önce iyice karıştırılır. İçinde kristaller oluşmuş ballardan alınan numuneler, kapalı bir kap içinde, sıcaklığı 60</w:t>
      </w:r>
      <w:r>
        <w:rPr>
          <w:rFonts w:cstheme="minorHAnsi"/>
        </w:rPr>
        <w:t xml:space="preserve"> </w:t>
      </w:r>
      <w:r w:rsidRPr="00653E44">
        <w:rPr>
          <w:rFonts w:cstheme="minorHAnsi"/>
          <w:shd w:val="clear" w:color="auto" w:fill="FFFFFF"/>
        </w:rPr>
        <w:t>°C</w:t>
      </w:r>
      <w:r w:rsidRPr="00653E44">
        <w:rPr>
          <w:rFonts w:cstheme="minorHAnsi"/>
        </w:rPr>
        <w:t>'</w:t>
      </w:r>
      <w:r>
        <w:rPr>
          <w:rFonts w:cstheme="minorHAnsi"/>
        </w:rPr>
        <w:t>un</w:t>
      </w:r>
      <w:r w:rsidRPr="00653E44">
        <w:rPr>
          <w:rFonts w:cstheme="minorHAnsi"/>
        </w:rPr>
        <w:t xml:space="preserve"> altındaki bir su banyosunda yarım saati geçmeyecek şekilde </w:t>
      </w:r>
      <w:r>
        <w:rPr>
          <w:rFonts w:cstheme="minorHAnsi"/>
        </w:rPr>
        <w:t>tutularak</w:t>
      </w:r>
      <w:r w:rsidRPr="00653E44">
        <w:rPr>
          <w:rFonts w:cstheme="minorHAnsi"/>
        </w:rPr>
        <w:t xml:space="preserve"> çözünme sağlanır</w:t>
      </w:r>
      <w:r>
        <w:rPr>
          <w:rFonts w:cstheme="minorHAnsi"/>
        </w:rPr>
        <w:t xml:space="preserve"> (enzim analizlerinde bal ısıtılmamalıdır)</w:t>
      </w:r>
      <w:r w:rsidRPr="00653E44">
        <w:rPr>
          <w:rFonts w:cstheme="minorHAnsi"/>
        </w:rPr>
        <w:t>. Bu işleme rağmen tamamen çözünme sağlanmamış ise, sıcaklık çok kısa bir süre için 65</w:t>
      </w:r>
      <w:r>
        <w:rPr>
          <w:rFonts w:cstheme="minorHAnsi"/>
        </w:rPr>
        <w:t xml:space="preserve"> </w:t>
      </w:r>
      <w:r w:rsidRPr="00653E44">
        <w:rPr>
          <w:rFonts w:cstheme="minorHAnsi"/>
          <w:shd w:val="clear" w:color="auto" w:fill="FFFFFF"/>
        </w:rPr>
        <w:t>°C’</w:t>
      </w:r>
      <w:r>
        <w:rPr>
          <w:rFonts w:cstheme="minorHAnsi"/>
          <w:shd w:val="clear" w:color="auto" w:fill="FFFFFF"/>
        </w:rPr>
        <w:t>a</w:t>
      </w:r>
      <w:r w:rsidRPr="00653E44">
        <w:rPr>
          <w:rFonts w:cstheme="minorHAnsi"/>
        </w:rPr>
        <w:t xml:space="preserve"> kadar yükseltilir.</w:t>
      </w:r>
    </w:p>
    <w:p w14:paraId="72053CAE" w14:textId="77777777" w:rsidR="00082DFA" w:rsidRPr="00082DFA" w:rsidRDefault="000A3B4F" w:rsidP="00BC741C">
      <w:r w:rsidRPr="00653E44">
        <w:t xml:space="preserve">Petekli ballardan analiz numunesi hazırlamak için, peteğin uzunluğu boyunca kesilerek; uygun büyüklükte bir parça alınır. Alınan çam balı numunesi, göz açıklığı 0,5 mm olan TS 1227 ISO 3310-1'e uygun kare delikli bir elekten geçirilerek peteğinden ayrılır. Süzülen bal içinde balmumu parçacıkları ve elek üzerindeki petek </w:t>
      </w:r>
      <w:r w:rsidRPr="00653E44">
        <w:rPr>
          <w:rFonts w:cstheme="minorHAnsi"/>
        </w:rPr>
        <w:t>içinde kristal şeker kalmışsa bal, su banyosu içinde 40</w:t>
      </w:r>
      <w:r>
        <w:rPr>
          <w:rFonts w:cstheme="minorHAnsi"/>
        </w:rPr>
        <w:t xml:space="preserve"> </w:t>
      </w:r>
      <w:r w:rsidRPr="00653E44">
        <w:rPr>
          <w:rFonts w:cstheme="minorHAnsi"/>
          <w:shd w:val="clear" w:color="auto" w:fill="FFFFFF"/>
        </w:rPr>
        <w:t>°C’a</w:t>
      </w:r>
      <w:r w:rsidRPr="00653E44">
        <w:rPr>
          <w:rFonts w:cstheme="minorHAnsi"/>
        </w:rPr>
        <w:t xml:space="preserve"> kadar ısıtılıp hem kristallenme giderilir ve hem de balın akışkanlığı artırılarak süzülmesi kolaylaştırılır.</w:t>
      </w:r>
    </w:p>
    <w:p w14:paraId="4DF5C7BC" w14:textId="77777777" w:rsidR="00C8119C" w:rsidRDefault="00C8119C" w:rsidP="00E12311">
      <w:pPr>
        <w:pStyle w:val="Balk3"/>
      </w:pPr>
      <w:r>
        <w:t>Yabancı madde tayini</w:t>
      </w:r>
    </w:p>
    <w:p w14:paraId="68FC601F" w14:textId="77777777" w:rsidR="00C8119C" w:rsidRDefault="000A3B4F" w:rsidP="00BC741C">
      <w:r>
        <w:t xml:space="preserve">Yabancı madde tayini, TS 3036'ya göre yapılır. </w:t>
      </w:r>
      <w:r w:rsidRPr="00653E44">
        <w:t>Sonuçların Madde 4.2.1’e uygun olup olmadığına bakılır.</w:t>
      </w:r>
    </w:p>
    <w:p w14:paraId="35006386" w14:textId="77777777" w:rsidR="00C8119C" w:rsidRDefault="00C8119C" w:rsidP="00BC741C">
      <w:pPr>
        <w:pStyle w:val="Balk3"/>
      </w:pPr>
      <w:r>
        <w:t>Rutubet tayini</w:t>
      </w:r>
    </w:p>
    <w:p w14:paraId="6AF6D27C" w14:textId="360B5A99" w:rsidR="00C8119C" w:rsidRDefault="00C8119C" w:rsidP="00C8119C">
      <w:r>
        <w:t>R</w:t>
      </w:r>
      <w:r w:rsidR="008C457F">
        <w:t>utubet muhtevası tayini TS 13365</w:t>
      </w:r>
      <w:r>
        <w:t>’</w:t>
      </w:r>
      <w:r w:rsidR="008C457F">
        <w:t>e</w:t>
      </w:r>
      <w:r>
        <w:t xml:space="preserve"> göre yapılır. Sonucun Madde 4.2.</w:t>
      </w:r>
      <w:r w:rsidR="001C1451">
        <w:t>2</w:t>
      </w:r>
      <w:r>
        <w:t>’</w:t>
      </w:r>
      <w:r w:rsidR="001C1451">
        <w:t>y</w:t>
      </w:r>
      <w:r>
        <w:t>e uygun olup olmadığına bakılır.</w:t>
      </w:r>
    </w:p>
    <w:p w14:paraId="19F5D1D7" w14:textId="32896EA5" w:rsidR="00C8119C" w:rsidRDefault="00D73597" w:rsidP="00BC741C">
      <w:pPr>
        <w:pStyle w:val="Balk3"/>
      </w:pPr>
      <w:r>
        <w:t>Serbes</w:t>
      </w:r>
      <w:r w:rsidR="00167BE8">
        <w:t>t a</w:t>
      </w:r>
      <w:r w:rsidR="000A3B4F">
        <w:t>sitlik</w:t>
      </w:r>
      <w:r w:rsidR="00C8119C">
        <w:t xml:space="preserve"> tayini</w:t>
      </w:r>
    </w:p>
    <w:p w14:paraId="4BC83F15" w14:textId="49320869" w:rsidR="000A3B4F" w:rsidRPr="00653E44" w:rsidRDefault="001C1451" w:rsidP="000A3B4F">
      <w:r>
        <w:t xml:space="preserve">Serbest asitlik </w:t>
      </w:r>
      <w:r w:rsidRPr="00653E44">
        <w:t>tayini</w:t>
      </w:r>
      <w:r>
        <w:t>,</w:t>
      </w:r>
      <w:r w:rsidRPr="00653E44">
        <w:t xml:space="preserve"> TS 13360’a göre yapılır. Sonucun Madde 4.2.2’ye uygun olup olmadığına bakılır.</w:t>
      </w:r>
    </w:p>
    <w:p w14:paraId="5C28EED4" w14:textId="77777777" w:rsidR="00C8119C" w:rsidRDefault="00C8119C" w:rsidP="00BC741C">
      <w:pPr>
        <w:pStyle w:val="Balk3"/>
      </w:pPr>
      <w:r>
        <w:t>Diastaz sayısı tayini</w:t>
      </w:r>
    </w:p>
    <w:p w14:paraId="295F31EE" w14:textId="77777777" w:rsidR="00C8119C" w:rsidRDefault="00C8119C" w:rsidP="00C8119C">
      <w:r>
        <w:t>Diastaz sayısı tayini TS 13364’e göre yapılır. Sonucun Madde 4.2.4’e uygun olup olmadığına bakılır.</w:t>
      </w:r>
    </w:p>
    <w:p w14:paraId="440B350D" w14:textId="77777777" w:rsidR="00C8119C" w:rsidRDefault="00C8119C" w:rsidP="00BC741C">
      <w:pPr>
        <w:pStyle w:val="Balk3"/>
      </w:pPr>
      <w:r>
        <w:t>Hidroksimetilfurfural (HMF) muhtevası tayini</w:t>
      </w:r>
    </w:p>
    <w:p w14:paraId="7CFF1966" w14:textId="77777777" w:rsidR="00C8119C" w:rsidRDefault="00C8119C" w:rsidP="00C8119C">
      <w:r>
        <w:t>Hidroksimetilfurfural (HMF) tayini TS 13356’ya göre yapılır. Sonucun Madde 4.2.4’e uygun olup olmadığına bakılır.</w:t>
      </w:r>
    </w:p>
    <w:p w14:paraId="617E4A8D" w14:textId="77777777" w:rsidR="00167BE8" w:rsidRPr="00B9106B" w:rsidRDefault="00167BE8" w:rsidP="00BC741C">
      <w:pPr>
        <w:pStyle w:val="Balk3"/>
      </w:pPr>
      <w:r w:rsidRPr="000E41C4">
        <w:rPr>
          <w:rFonts w:eastAsia="Calibri" w:cstheme="minorHAnsi"/>
          <w:color w:val="000000" w:themeColor="text1"/>
        </w:rPr>
        <w:t xml:space="preserve">Fruktoz+Glukoz  </w:t>
      </w:r>
      <w:r w:rsidRPr="000E41C4">
        <w:rPr>
          <w:rFonts w:cstheme="minorHAnsi"/>
          <w:bCs/>
        </w:rPr>
        <w:t>(HPLC Şeker)</w:t>
      </w:r>
      <w:r>
        <w:rPr>
          <w:rFonts w:cstheme="minorHAnsi"/>
          <w:bCs/>
        </w:rPr>
        <w:t xml:space="preserve"> tayini</w:t>
      </w:r>
    </w:p>
    <w:p w14:paraId="44FEDDA9" w14:textId="1F797BAA" w:rsidR="00C8119C" w:rsidRDefault="00167BE8" w:rsidP="00C8119C">
      <w:r w:rsidRPr="000E41C4">
        <w:rPr>
          <w:rFonts w:eastAsia="Calibri" w:cstheme="minorHAnsi"/>
          <w:color w:val="000000" w:themeColor="text1"/>
        </w:rPr>
        <w:t xml:space="preserve">Fruktoz+Glukoz  </w:t>
      </w:r>
      <w:r w:rsidRPr="000E41C4">
        <w:rPr>
          <w:rFonts w:cstheme="minorHAnsi"/>
          <w:bCs/>
        </w:rPr>
        <w:t>(HPLC Şeker)</w:t>
      </w:r>
      <w:r>
        <w:rPr>
          <w:rFonts w:cstheme="minorHAnsi"/>
          <w:bCs/>
        </w:rPr>
        <w:t xml:space="preserve"> tayini, </w:t>
      </w:r>
      <w:r w:rsidRPr="00CB6DAC">
        <w:t>TS 13359’a göre yapılır. Sonucun Madde 4.2.2'ye uygun olup olmadığına bakılır.</w:t>
      </w:r>
      <w:r>
        <w:t xml:space="preserve"> </w:t>
      </w:r>
    </w:p>
    <w:p w14:paraId="008A7F74" w14:textId="784AF768" w:rsidR="00C8119C" w:rsidRDefault="00D73597" w:rsidP="00BC741C">
      <w:pPr>
        <w:pStyle w:val="Balk3"/>
      </w:pPr>
      <w:r>
        <w:t>Sa</w:t>
      </w:r>
      <w:r w:rsidR="009F1811">
        <w:t>k</w:t>
      </w:r>
      <w:r w:rsidR="00C8119C">
        <w:t>aroz tayini</w:t>
      </w:r>
    </w:p>
    <w:p w14:paraId="5C483D8F" w14:textId="77777777" w:rsidR="005330C8" w:rsidRDefault="00D73597" w:rsidP="00BC741C">
      <w:r>
        <w:t>Sak</w:t>
      </w:r>
      <w:r w:rsidR="00C8119C">
        <w:t>aroz muhtevası tayini TS 13359’a göre yapılır. Sonucun Madde 4.2.4’e uygun olup olmadığına bakılır.</w:t>
      </w:r>
    </w:p>
    <w:p w14:paraId="5A6E8E89" w14:textId="1289E23B" w:rsidR="00167BE8" w:rsidRDefault="009F1811" w:rsidP="00BC741C">
      <w:pPr>
        <w:pStyle w:val="Balk3"/>
      </w:pPr>
      <w:r>
        <w:t>D</w:t>
      </w:r>
      <w:r w:rsidR="00167BE8" w:rsidRPr="00653E44">
        <w:t>elta C13 değer</w:t>
      </w:r>
      <w:r w:rsidR="00167BE8" w:rsidRPr="00653E44">
        <w:rPr>
          <w:strike/>
        </w:rPr>
        <w:t>le</w:t>
      </w:r>
      <w:r w:rsidR="00167BE8" w:rsidRPr="00653E44">
        <w:t>rinin tayini</w:t>
      </w:r>
    </w:p>
    <w:p w14:paraId="5E5EFF2D" w14:textId="4EB8B11F" w:rsidR="00167BE8" w:rsidRDefault="009F1811" w:rsidP="00BC741C">
      <w:pPr>
        <w:rPr>
          <w:rFonts w:eastAsia="Calibri" w:cs="Calibri"/>
        </w:rPr>
      </w:pPr>
      <w:r>
        <w:rPr>
          <w:rFonts w:eastAsia="Calibri" w:cs="Calibri"/>
        </w:rPr>
        <w:t>D</w:t>
      </w:r>
      <w:r w:rsidR="00167BE8" w:rsidRPr="00653E44">
        <w:rPr>
          <w:rFonts w:eastAsia="Calibri" w:cs="Calibri"/>
        </w:rPr>
        <w:t>elta C13 değerlerinin tayini</w:t>
      </w:r>
      <w:r w:rsidR="00167BE8">
        <w:rPr>
          <w:rFonts w:eastAsia="Calibri" w:cs="Calibri"/>
        </w:rPr>
        <w:t>,</w:t>
      </w:r>
      <w:r w:rsidR="00167BE8" w:rsidRPr="00653E44">
        <w:rPr>
          <w:rFonts w:eastAsia="Calibri" w:cs="Calibri"/>
        </w:rPr>
        <w:t xml:space="preserve"> TS 13</w:t>
      </w:r>
      <w:r w:rsidR="00167BE8">
        <w:rPr>
          <w:rFonts w:eastAsia="Calibri" w:cs="Calibri"/>
        </w:rPr>
        <w:t>2</w:t>
      </w:r>
      <w:r w:rsidR="00167BE8" w:rsidRPr="00653E44">
        <w:rPr>
          <w:rFonts w:eastAsia="Calibri" w:cs="Calibri"/>
        </w:rPr>
        <w:t>62'ye göre yapılır. Sonucun Madde 4.2.2'ye uygun olup olmadığına bakılır.</w:t>
      </w:r>
    </w:p>
    <w:p w14:paraId="7D704047" w14:textId="77777777" w:rsidR="00167BE8" w:rsidRPr="007234BD" w:rsidRDefault="00167BE8" w:rsidP="00167BE8">
      <w:pPr>
        <w:pStyle w:val="Balk3"/>
        <w:rPr>
          <w:lang w:eastAsia="tr-TR"/>
        </w:rPr>
      </w:pPr>
      <w:r w:rsidRPr="00CC3B6D">
        <w:rPr>
          <w:lang w:eastAsia="tr-TR"/>
        </w:rPr>
        <w:t>Prolin tayini</w:t>
      </w:r>
    </w:p>
    <w:p w14:paraId="565EE950" w14:textId="77777777" w:rsidR="00167BE8" w:rsidRDefault="00167BE8" w:rsidP="00BC741C">
      <w:pPr>
        <w:rPr>
          <w:rFonts w:cs="Times New Roman"/>
          <w:lang w:eastAsia="tr-TR"/>
        </w:rPr>
      </w:pPr>
      <w:r w:rsidRPr="007234BD">
        <w:rPr>
          <w:rFonts w:cs="Times New Roman"/>
          <w:lang w:eastAsia="tr-TR"/>
        </w:rPr>
        <w:t xml:space="preserve">Prolin tayini TS </w:t>
      </w:r>
      <w:r w:rsidR="009167DA">
        <w:rPr>
          <w:rFonts w:cs="Times New Roman"/>
          <w:lang w:eastAsia="tr-TR"/>
        </w:rPr>
        <w:t>13357</w:t>
      </w:r>
      <w:r>
        <w:rPr>
          <w:rFonts w:cs="Times New Roman"/>
          <w:lang w:eastAsia="tr-TR"/>
        </w:rPr>
        <w:t>’</w:t>
      </w:r>
      <w:r w:rsidR="009167DA">
        <w:rPr>
          <w:rFonts w:cs="Times New Roman"/>
          <w:lang w:eastAsia="tr-TR"/>
        </w:rPr>
        <w:t>y</w:t>
      </w:r>
      <w:r>
        <w:rPr>
          <w:rFonts w:cs="Times New Roman"/>
          <w:lang w:eastAsia="tr-TR"/>
        </w:rPr>
        <w:t>e</w:t>
      </w:r>
      <w:r w:rsidRPr="007234BD">
        <w:rPr>
          <w:rFonts w:cs="Times New Roman"/>
          <w:lang w:eastAsia="tr-TR"/>
        </w:rPr>
        <w:t xml:space="preserve"> göre yapılır. Sonucun Madde 4.2.2’ye uygun olup olmadığına bakılır.</w:t>
      </w:r>
    </w:p>
    <w:p w14:paraId="12299648" w14:textId="77777777" w:rsidR="0076705A" w:rsidRPr="00653E44" w:rsidRDefault="0076705A" w:rsidP="0076705A">
      <w:pPr>
        <w:pStyle w:val="Balk3"/>
      </w:pPr>
      <w:r w:rsidRPr="00653E44">
        <w:t xml:space="preserve">pH </w:t>
      </w:r>
      <w:r>
        <w:t>d</w:t>
      </w:r>
      <w:r w:rsidRPr="00653E44">
        <w:t>eğeri   tayini</w:t>
      </w:r>
    </w:p>
    <w:p w14:paraId="6076F111" w14:textId="77777777" w:rsidR="0076705A" w:rsidRDefault="0076705A" w:rsidP="0076705A">
      <w:r w:rsidRPr="00653E44">
        <w:t>pH tayini TS 13360’a göre yapılır. Sonucun Madde 4.2.2’ye uygun olup olmadığına bakılır.</w:t>
      </w:r>
    </w:p>
    <w:p w14:paraId="4E0AF9C2" w14:textId="77777777" w:rsidR="00621CA2" w:rsidRDefault="00621CA2" w:rsidP="00BC741C">
      <w:pPr>
        <w:pStyle w:val="Balk3"/>
      </w:pPr>
      <w:r>
        <w:t>Bitki şekerleri (C</w:t>
      </w:r>
      <w:r w:rsidRPr="007615E3">
        <w:rPr>
          <w:vertAlign w:val="subscript"/>
        </w:rPr>
        <w:t>4</w:t>
      </w:r>
      <w:r>
        <w:t>) oranı</w:t>
      </w:r>
    </w:p>
    <w:p w14:paraId="161C667D" w14:textId="77777777" w:rsidR="00621CA2" w:rsidRPr="00653E44" w:rsidRDefault="00B3010A">
      <w:r>
        <w:t>Bitki şekerlerinin (C</w:t>
      </w:r>
      <w:r w:rsidRPr="0041031B">
        <w:rPr>
          <w:vertAlign w:val="subscript"/>
        </w:rPr>
        <w:t>4</w:t>
      </w:r>
      <w:r>
        <w:t>) tayini TS 13262’ye göre yapılır. Sonucun Madde 4.2.2’ye uygun olup olmadığına bakılır.</w:t>
      </w:r>
    </w:p>
    <w:p w14:paraId="5A94892C" w14:textId="77777777" w:rsidR="0076705A" w:rsidRPr="00653E44" w:rsidRDefault="0076705A" w:rsidP="0076705A">
      <w:pPr>
        <w:pStyle w:val="Balk3"/>
      </w:pPr>
      <w:r w:rsidRPr="00653E44">
        <w:t>Fruktoz/Glukoz tayini</w:t>
      </w:r>
    </w:p>
    <w:p w14:paraId="0F5F4CEE" w14:textId="77777777" w:rsidR="0076705A" w:rsidRPr="00653E44" w:rsidRDefault="0076705A" w:rsidP="0076705A">
      <w:r w:rsidRPr="00653E44">
        <w:t>Fruktoz/Glukoz tayini TS 13359’a göre yapılır. Sonucun Madde 4.2.</w:t>
      </w:r>
      <w:r>
        <w:t>2</w:t>
      </w:r>
      <w:r w:rsidRPr="00653E44">
        <w:t>’</w:t>
      </w:r>
      <w:r>
        <w:t>y</w:t>
      </w:r>
      <w:r w:rsidRPr="00653E44">
        <w:t>e uygun olup olmadığına bakılır.</w:t>
      </w:r>
    </w:p>
    <w:p w14:paraId="5617082C" w14:textId="77777777" w:rsidR="0076705A" w:rsidRPr="00653E44" w:rsidRDefault="0076705A" w:rsidP="0076705A">
      <w:pPr>
        <w:pStyle w:val="Balk3"/>
      </w:pPr>
      <w:r w:rsidRPr="00653E44">
        <w:lastRenderedPageBreak/>
        <w:t>Maltoz tayini</w:t>
      </w:r>
    </w:p>
    <w:p w14:paraId="4CA16549" w14:textId="77777777" w:rsidR="0076705A" w:rsidRPr="00653E44" w:rsidRDefault="0076705A" w:rsidP="0076705A">
      <w:r w:rsidRPr="00653E44">
        <w:t>Maltoz tayini</w:t>
      </w:r>
      <w:r>
        <w:t>,</w:t>
      </w:r>
      <w:r w:rsidRPr="00653E44">
        <w:t xml:space="preserve"> TS 13359’a göre yapılır. Sonucun Madde 4.2.</w:t>
      </w:r>
      <w:r>
        <w:t>2</w:t>
      </w:r>
      <w:r w:rsidRPr="00653E44">
        <w:t>’</w:t>
      </w:r>
      <w:r>
        <w:t>y</w:t>
      </w:r>
      <w:r w:rsidRPr="00653E44">
        <w:t>e uygun olup olmadığına bakılır.</w:t>
      </w:r>
    </w:p>
    <w:p w14:paraId="66B79189" w14:textId="77777777" w:rsidR="0076705A" w:rsidRPr="00653E44" w:rsidRDefault="0076705A" w:rsidP="0076705A">
      <w:pPr>
        <w:pStyle w:val="Balk3"/>
      </w:pPr>
      <w:r w:rsidRPr="00653E44">
        <w:t>Elektrik iletkenliği tayini</w:t>
      </w:r>
    </w:p>
    <w:p w14:paraId="2B5723D1" w14:textId="77777777" w:rsidR="0076705A" w:rsidRPr="00653E44" w:rsidRDefault="0076705A" w:rsidP="0076705A">
      <w:r w:rsidRPr="00653E44">
        <w:t>Elektrik iletkenliği tayini</w:t>
      </w:r>
      <w:r>
        <w:t>,</w:t>
      </w:r>
      <w:r w:rsidRPr="00653E44">
        <w:t xml:space="preserve"> TS 13366’ya göre yapılır. Sonucun</w:t>
      </w:r>
      <w:r>
        <w:t xml:space="preserve"> Madde 4.2.1.2 ve</w:t>
      </w:r>
      <w:r w:rsidRPr="00653E44">
        <w:t xml:space="preserve"> </w:t>
      </w:r>
      <w:r w:rsidRPr="00FF6ABA">
        <w:t>Madde 4.2.</w:t>
      </w:r>
      <w:r w:rsidRPr="000E41C4">
        <w:t>2</w:t>
      </w:r>
      <w:r w:rsidRPr="00FF6ABA">
        <w:t>’</w:t>
      </w:r>
      <w:r w:rsidRPr="000E41C4">
        <w:t>y</w:t>
      </w:r>
      <w:r w:rsidRPr="00FF6ABA">
        <w:t>e</w:t>
      </w:r>
      <w:r w:rsidRPr="00653E44">
        <w:t xml:space="preserve"> uygun olup olmadığına bakılır.</w:t>
      </w:r>
    </w:p>
    <w:p w14:paraId="15B70D09" w14:textId="77777777" w:rsidR="0076705A" w:rsidRDefault="0076705A" w:rsidP="0076705A">
      <w:pPr>
        <w:pStyle w:val="Balk3"/>
      </w:pPr>
      <w:r w:rsidRPr="008F37D8">
        <w:t>Balçiği Elementi (BÇE)</w:t>
      </w:r>
      <w:r>
        <w:t>’</w:t>
      </w:r>
      <w:r w:rsidRPr="008F37D8">
        <w:t>nin</w:t>
      </w:r>
      <w:r w:rsidR="00037093">
        <w:t xml:space="preserve"> Toplam Polen Sayısına (TPS) oranının</w:t>
      </w:r>
      <w:r w:rsidRPr="008F37D8">
        <w:t xml:space="preserve"> </w:t>
      </w:r>
      <w:r>
        <w:t>b</w:t>
      </w:r>
      <w:r w:rsidRPr="008F37D8">
        <w:t>elirlenmesi</w:t>
      </w:r>
    </w:p>
    <w:p w14:paraId="2A7BE06C" w14:textId="77777777" w:rsidR="00DD41A8" w:rsidRPr="00EF372A" w:rsidRDefault="00DD41A8" w:rsidP="00DD41A8">
      <w:pPr>
        <w:rPr>
          <w:rFonts w:asciiTheme="majorHAnsi" w:hAnsiTheme="majorHAnsi" w:cs="Times New Roman"/>
          <w:spacing w:val="-2"/>
        </w:rPr>
      </w:pPr>
      <w:r w:rsidRPr="00EF372A">
        <w:rPr>
          <w:rFonts w:asciiTheme="majorHAnsi" w:hAnsiTheme="majorHAnsi" w:cs="Times New Roman"/>
          <w:spacing w:val="-2"/>
        </w:rPr>
        <w:t xml:space="preserve">10 g baldaki </w:t>
      </w:r>
      <w:r>
        <w:rPr>
          <w:rFonts w:asciiTheme="majorHAnsi" w:hAnsiTheme="majorHAnsi" w:cs="Times New Roman"/>
          <w:spacing w:val="-2"/>
        </w:rPr>
        <w:t>Toplam Polen Sayısı (</w:t>
      </w:r>
      <w:r w:rsidRPr="00EF372A">
        <w:rPr>
          <w:rFonts w:asciiTheme="majorHAnsi" w:hAnsiTheme="majorHAnsi" w:cs="Times New Roman"/>
          <w:spacing w:val="-2"/>
        </w:rPr>
        <w:t>TPS</w:t>
      </w:r>
      <w:r>
        <w:rPr>
          <w:rFonts w:asciiTheme="majorHAnsi" w:hAnsiTheme="majorHAnsi" w:cs="Times New Roman"/>
          <w:spacing w:val="-2"/>
        </w:rPr>
        <w:t>)</w:t>
      </w:r>
      <w:r w:rsidRPr="00EF372A">
        <w:rPr>
          <w:rFonts w:asciiTheme="majorHAnsi" w:hAnsiTheme="majorHAnsi" w:cs="Times New Roman"/>
          <w:spacing w:val="-2"/>
        </w:rPr>
        <w:t xml:space="preserve"> ve </w:t>
      </w:r>
      <w:r>
        <w:rPr>
          <w:rFonts w:asciiTheme="majorHAnsi" w:hAnsiTheme="majorHAnsi" w:cs="Times New Roman"/>
          <w:spacing w:val="-2"/>
        </w:rPr>
        <w:t>Balçiği Elementi (</w:t>
      </w:r>
      <w:r w:rsidRPr="00EF372A">
        <w:rPr>
          <w:rFonts w:asciiTheme="majorHAnsi" w:hAnsiTheme="majorHAnsi" w:cs="Times New Roman"/>
          <w:spacing w:val="-2"/>
        </w:rPr>
        <w:t>BÇE</w:t>
      </w:r>
      <w:r>
        <w:rPr>
          <w:rFonts w:asciiTheme="majorHAnsi" w:hAnsiTheme="majorHAnsi" w:cs="Times New Roman"/>
          <w:spacing w:val="-2"/>
        </w:rPr>
        <w:t>)</w:t>
      </w:r>
      <w:r w:rsidRPr="00EF372A">
        <w:rPr>
          <w:rFonts w:asciiTheme="majorHAnsi" w:hAnsiTheme="majorHAnsi" w:cs="Times New Roman"/>
          <w:spacing w:val="-2"/>
        </w:rPr>
        <w:t xml:space="preserve"> sayısının saptanması için hazırlanan preparatlar aş</w:t>
      </w:r>
      <w:r>
        <w:rPr>
          <w:rFonts w:asciiTheme="majorHAnsi" w:hAnsiTheme="majorHAnsi" w:cs="Times New Roman"/>
          <w:spacing w:val="-2"/>
        </w:rPr>
        <w:t>ağıdaki yönteme göre yapılır;</w:t>
      </w:r>
    </w:p>
    <w:p w14:paraId="6D5D5404" w14:textId="77777777" w:rsidR="00DD41A8" w:rsidRPr="00705026" w:rsidRDefault="00DD41A8" w:rsidP="00DD41A8">
      <w:pPr>
        <w:pStyle w:val="ListeNumaras2"/>
      </w:pPr>
      <w:r w:rsidRPr="00EF372A">
        <w:t xml:space="preserve">Steril bir cam çubukla iyice karıştırılarak homojen </w:t>
      </w:r>
      <w:r w:rsidRPr="00705026">
        <w:t>hale getirilmiş stok baldan 10 gram alınır.</w:t>
      </w:r>
    </w:p>
    <w:p w14:paraId="481BEF76" w14:textId="77777777" w:rsidR="002910CA" w:rsidRDefault="002910CA" w:rsidP="002910CA">
      <w:pPr>
        <w:pStyle w:val="ListeNumaras2"/>
      </w:pPr>
      <w:r w:rsidRPr="00705026">
        <w:t xml:space="preserve">Üzerine 20 mL damıtık su ilave </w:t>
      </w:r>
      <w:r>
        <w:t xml:space="preserve">edilir vortekslenerek çözülür. </w:t>
      </w:r>
    </w:p>
    <w:p w14:paraId="18356C02" w14:textId="77777777" w:rsidR="002910CA" w:rsidRDefault="002910CA" w:rsidP="002910CA">
      <w:pPr>
        <w:pStyle w:val="ListeNumaras2"/>
      </w:pPr>
      <w:r>
        <w:t>T</w:t>
      </w:r>
      <w:r w:rsidRPr="00EF372A">
        <w:t>üp</w:t>
      </w:r>
      <w:r>
        <w:t>ler</w:t>
      </w:r>
      <w:r w:rsidRPr="00EF372A">
        <w:t xml:space="preserve"> </w:t>
      </w:r>
      <w:r>
        <w:t>3500-4000 x g’de 10 dakika santrifüj edilir</w:t>
      </w:r>
      <w:r w:rsidRPr="00EF372A">
        <w:t xml:space="preserve">. Santrifüj edilen tüplerin </w:t>
      </w:r>
      <w:r>
        <w:t xml:space="preserve">üst fazı </w:t>
      </w:r>
      <w:r w:rsidRPr="00EF372A">
        <w:t>dökü</w:t>
      </w:r>
      <w:r>
        <w:t>lür.</w:t>
      </w:r>
    </w:p>
    <w:p w14:paraId="055ACB36" w14:textId="77777777" w:rsidR="00782D25" w:rsidRDefault="00782D25" w:rsidP="00782D25">
      <w:pPr>
        <w:pStyle w:val="ListeNumaras2"/>
      </w:pPr>
      <w:r>
        <w:t>Çökelti üzerine tekrar 10 ml damıtık su ilave edilir ve çözündürülür. T</w:t>
      </w:r>
      <w:r w:rsidRPr="00EF372A">
        <w:t>üp</w:t>
      </w:r>
      <w:r>
        <w:t>ler</w:t>
      </w:r>
      <w:r w:rsidRPr="00EF372A">
        <w:t xml:space="preserve"> </w:t>
      </w:r>
      <w:r>
        <w:t>3500-4000 x g’de 10 dakika santrifüj edilir</w:t>
      </w:r>
      <w:r w:rsidRPr="00EF372A">
        <w:t xml:space="preserve"> </w:t>
      </w:r>
      <w:r w:rsidRPr="00B73A2D">
        <w:t>Santrifüj edilen tüplerin suyu dökül</w:t>
      </w:r>
      <w:r>
        <w:t>ür</w:t>
      </w:r>
      <w:r w:rsidRPr="00B73A2D">
        <w:t xml:space="preserve"> ve bir kurutma kağıdı üzerine ters çevrilerek tüpteki suyun iyice süzülmesi için bir süre bekletilir.</w:t>
      </w:r>
    </w:p>
    <w:p w14:paraId="66FE546C" w14:textId="5369189D" w:rsidR="00782D25" w:rsidRDefault="00782D25" w:rsidP="00782D25">
      <w:pPr>
        <w:pStyle w:val="ListeNumaras2"/>
      </w:pPr>
      <w:r>
        <w:t>Tüpün içerisine 0,</w:t>
      </w:r>
      <w:r w:rsidR="007650C3">
        <w:t>1</w:t>
      </w:r>
      <w:r>
        <w:t xml:space="preserve"> mL damıtık su ilave edilir ve karışması sağlanır.</w:t>
      </w:r>
    </w:p>
    <w:p w14:paraId="1A77BF6A" w14:textId="62A038A4" w:rsidR="00DD41A8" w:rsidRPr="00EF372A" w:rsidRDefault="00DD41A8" w:rsidP="00DD41A8">
      <w:pPr>
        <w:pStyle w:val="ListeNumaras2"/>
      </w:pPr>
      <w:r w:rsidRPr="00EF372A">
        <w:t xml:space="preserve">Bu karışımdan 0,1 </w:t>
      </w:r>
      <w:r>
        <w:t>mL alınarak lam üzerine konulur</w:t>
      </w:r>
      <w:r w:rsidRPr="00EF372A">
        <w:t xml:space="preserve"> ve</w:t>
      </w:r>
      <w:r>
        <w:t xml:space="preserve"> madde</w:t>
      </w:r>
      <w:r w:rsidRPr="00EF372A">
        <w:t xml:space="preserve"> </w:t>
      </w:r>
      <w:r w:rsidR="00782D25">
        <w:t>22x22</w:t>
      </w:r>
      <w:r w:rsidRPr="00EF372A">
        <w:t>mm</w:t>
      </w:r>
      <w:r w:rsidRPr="008D42F8">
        <w:rPr>
          <w:vertAlign w:val="superscript"/>
        </w:rPr>
        <w:t>2</w:t>
      </w:r>
      <w:r w:rsidRPr="00EF372A">
        <w:t>’lik lamel ile kapatılarak mikroskopta ince</w:t>
      </w:r>
      <w:r>
        <w:t>lenmeye hazır hale getirilir</w:t>
      </w:r>
      <w:r w:rsidRPr="00EF372A">
        <w:t>.</w:t>
      </w:r>
      <w:r>
        <w:t xml:space="preserve"> </w:t>
      </w:r>
    </w:p>
    <w:p w14:paraId="7EF70F15" w14:textId="43206D1E" w:rsidR="00DD41A8" w:rsidRPr="00705026" w:rsidRDefault="00DD41A8" w:rsidP="00DD41A8">
      <w:pPr>
        <w:pStyle w:val="ListeNumaras2"/>
        <w:rPr>
          <w:rFonts w:asciiTheme="majorHAnsi" w:hAnsiTheme="majorHAnsi" w:cs="Times New Roman"/>
          <w:spacing w:val="-2"/>
        </w:rPr>
      </w:pPr>
      <w:r w:rsidRPr="00705026">
        <w:rPr>
          <w:rFonts w:asciiTheme="majorHAnsi" w:hAnsiTheme="majorHAnsi" w:cs="Times New Roman"/>
          <w:spacing w:val="-2"/>
        </w:rPr>
        <w:t xml:space="preserve">Preparattaki polen </w:t>
      </w:r>
      <w:r w:rsidR="00782D25">
        <w:t xml:space="preserve">taneleri </w:t>
      </w:r>
      <w:r w:rsidR="00782D25" w:rsidRPr="004018C5">
        <w:t xml:space="preserve">ve </w:t>
      </w:r>
      <w:r w:rsidR="00782D25">
        <w:t xml:space="preserve">bal çiğ elementleri </w:t>
      </w:r>
      <w:r w:rsidRPr="00705026">
        <w:rPr>
          <w:rFonts w:asciiTheme="majorHAnsi" w:hAnsiTheme="majorHAnsi" w:cs="Times New Roman"/>
          <w:spacing w:val="-2"/>
        </w:rPr>
        <w:t>mikroskop ile incelenir ve sayılır. Polenlerin sayımında 20x’lik ve 40x’lik objektif kulla</w:t>
      </w:r>
      <w:r w:rsidR="00B3010A">
        <w:rPr>
          <w:rFonts w:asciiTheme="majorHAnsi" w:hAnsiTheme="majorHAnsi" w:cs="Times New Roman"/>
          <w:spacing w:val="-2"/>
        </w:rPr>
        <w:t>n</w:t>
      </w:r>
      <w:r w:rsidRPr="00705026">
        <w:rPr>
          <w:rFonts w:asciiTheme="majorHAnsi" w:hAnsiTheme="majorHAnsi" w:cs="Times New Roman"/>
          <w:spacing w:val="-2"/>
        </w:rPr>
        <w:t xml:space="preserve">ılır. Sayım sırasında preparat sol üst köşeden incelenmeye alınır ve </w:t>
      </w:r>
      <w:r w:rsidR="00782D25">
        <w:rPr>
          <w:rFonts w:asciiTheme="majorHAnsi" w:hAnsiTheme="majorHAnsi" w:cs="Times New Roman"/>
          <w:spacing w:val="-2"/>
        </w:rPr>
        <w:t>22x22</w:t>
      </w:r>
      <w:r w:rsidRPr="008D42F8">
        <w:rPr>
          <w:rFonts w:asciiTheme="majorHAnsi" w:hAnsiTheme="majorHAnsi" w:cs="Times New Roman"/>
          <w:spacing w:val="-2"/>
        </w:rPr>
        <w:t xml:space="preserve"> mm</w:t>
      </w:r>
      <w:r w:rsidRPr="008D42F8">
        <w:rPr>
          <w:rFonts w:asciiTheme="majorHAnsi" w:hAnsiTheme="majorHAnsi" w:cs="Times New Roman"/>
          <w:spacing w:val="-2"/>
          <w:vertAlign w:val="superscript"/>
        </w:rPr>
        <w:t>2</w:t>
      </w:r>
      <w:r w:rsidRPr="008D42F8">
        <w:rPr>
          <w:rFonts w:asciiTheme="majorHAnsi" w:hAnsiTheme="majorHAnsi" w:cs="Times New Roman"/>
          <w:spacing w:val="-2"/>
        </w:rPr>
        <w:t>’lik alan tamamen taranarak bu alanda bulunan tüm</w:t>
      </w:r>
      <w:r w:rsidRPr="00705026">
        <w:rPr>
          <w:rFonts w:asciiTheme="majorHAnsi" w:hAnsiTheme="majorHAnsi" w:cs="Times New Roman"/>
          <w:spacing w:val="-2"/>
        </w:rPr>
        <w:t xml:space="preserve"> polenlerin ve </w:t>
      </w:r>
      <w:r w:rsidR="00782D25" w:rsidRPr="00BC741C">
        <w:rPr>
          <w:rFonts w:asciiTheme="majorHAnsi" w:hAnsiTheme="majorHAnsi" w:cs="Times New Roman"/>
          <w:spacing w:val="-2"/>
        </w:rPr>
        <w:t>balçiğ</w:t>
      </w:r>
      <w:r w:rsidR="00782D25">
        <w:rPr>
          <w:rFonts w:asciiTheme="majorHAnsi" w:hAnsiTheme="majorHAnsi" w:cs="Times New Roman"/>
          <w:spacing w:val="-2"/>
        </w:rPr>
        <w:t>i</w:t>
      </w:r>
      <w:r w:rsidR="00782D25" w:rsidRPr="00BC741C">
        <w:rPr>
          <w:rFonts w:asciiTheme="majorHAnsi" w:hAnsiTheme="majorHAnsi" w:cs="Times New Roman"/>
          <w:spacing w:val="-2"/>
        </w:rPr>
        <w:t xml:space="preserve"> elementleri</w:t>
      </w:r>
      <w:r w:rsidRPr="00705026">
        <w:rPr>
          <w:rFonts w:asciiTheme="majorHAnsi" w:hAnsiTheme="majorHAnsi" w:cs="Times New Roman"/>
          <w:spacing w:val="-2"/>
        </w:rPr>
        <w:t xml:space="preserve"> sayısı ayrı ayrı tespit edilir. </w:t>
      </w:r>
    </w:p>
    <w:p w14:paraId="1EB81C8E" w14:textId="4BD93D44" w:rsidR="00D07A62" w:rsidRPr="00BC741C" w:rsidRDefault="00DD41A8" w:rsidP="00BC741C">
      <w:pPr>
        <w:pStyle w:val="Balk4"/>
        <w:rPr>
          <w:rFonts w:eastAsiaTheme="minorEastAsia"/>
        </w:rPr>
      </w:pPr>
      <w:r w:rsidRPr="007650C3">
        <w:t>Sonuçların Hesaplanması</w:t>
      </w:r>
    </w:p>
    <w:p w14:paraId="182C4436" w14:textId="4C9D81B0" w:rsidR="00D07A62" w:rsidRDefault="00D07A62" w:rsidP="00D07A62">
      <w:r w:rsidRPr="00BC741C">
        <w:t>Toplam polen sayısı (TPS) aşağıdaki bağıntı yardımı ile hesaplanır.</w:t>
      </w:r>
    </w:p>
    <w:p w14:paraId="51851E91" w14:textId="77777777" w:rsidR="001C1451" w:rsidRPr="00BC741C" w:rsidRDefault="001C1451" w:rsidP="00D07A62"/>
    <w:p w14:paraId="6F44EFE7" w14:textId="77777777" w:rsidR="00D07A62" w:rsidRPr="007650C3" w:rsidRDefault="00D07A62" w:rsidP="00D07A62">
      <w:pPr>
        <w:rPr>
          <w:rFonts w:eastAsiaTheme="minorEastAsia"/>
        </w:rPr>
      </w:pPr>
      <m:oMathPara>
        <m:oMath>
          <m:r>
            <w:rPr>
              <w:rFonts w:ascii="Cambria Math" w:eastAsiaTheme="minorEastAsia" w:hAnsi="Cambria Math"/>
              <w:sz w:val="20"/>
              <w:szCs w:val="20"/>
            </w:rPr>
            <m:t>10 g</m:t>
          </m:r>
          <m:sSup>
            <m:sSupPr>
              <m:ctrlPr>
                <w:rPr>
                  <w:rFonts w:ascii="Cambria Math" w:eastAsiaTheme="minorEastAsia" w:hAnsi="Cambria Math"/>
                  <w:i/>
                  <w:sz w:val="20"/>
                  <w:szCs w:val="20"/>
                </w:rPr>
              </m:ctrlPr>
            </m:sSupPr>
            <m:e>
              <m:r>
                <w:rPr>
                  <w:rFonts w:ascii="Cambria Math" w:eastAsiaTheme="minorEastAsia" w:hAnsi="Cambria Math"/>
                  <w:sz w:val="20"/>
                  <w:szCs w:val="20"/>
                </w:rPr>
                <m:t>.</m:t>
              </m:r>
            </m:e>
            <m:sup>
              <m:r>
                <w:rPr>
                  <w:rFonts w:ascii="Cambria Math" w:eastAsiaTheme="minorEastAsia" w:hAnsi="Cambria Math"/>
                  <w:sz w:val="20"/>
                  <w:szCs w:val="20"/>
                </w:rPr>
                <m:t>'</m:t>
              </m:r>
            </m:sup>
          </m:sSup>
          <m:r>
            <w:rPr>
              <w:rFonts w:ascii="Cambria Math" w:eastAsiaTheme="minorEastAsia" w:hAnsi="Cambria Math"/>
              <w:sz w:val="20"/>
              <w:szCs w:val="20"/>
            </w:rPr>
            <m:t>baldaki TPS=</m:t>
          </m:r>
          <m:f>
            <m:fPr>
              <m:ctrlPr>
                <w:rPr>
                  <w:rFonts w:ascii="Cambria Math" w:eastAsiaTheme="minorEastAsia" w:hAnsi="Cambria Math"/>
                  <w:i/>
                  <w:sz w:val="20"/>
                  <w:szCs w:val="20"/>
                </w:rPr>
              </m:ctrlPr>
            </m:fPr>
            <m:num>
              <m:r>
                <w:rPr>
                  <w:rFonts w:ascii="Cambria Math" w:eastAsiaTheme="minorEastAsia" w:hAnsi="Cambria Math"/>
                  <w:sz w:val="20"/>
                  <w:szCs w:val="20"/>
                </w:rPr>
                <m:t>(Sayılan polen sayısı*lamel yüzey alanı)</m:t>
              </m:r>
            </m:num>
            <m:den>
              <m:r>
                <w:rPr>
                  <w:rFonts w:ascii="Cambria Math" w:eastAsiaTheme="minorEastAsia" w:hAnsi="Cambria Math"/>
                  <w:sz w:val="20"/>
                  <w:szCs w:val="20"/>
                </w:rPr>
                <m:t>[π*</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type m:val="lin"/>
                          <m:ctrlPr>
                            <w:rPr>
                              <w:rFonts w:ascii="Cambria Math" w:eastAsiaTheme="minorEastAsia" w:hAnsi="Cambria Math"/>
                              <w:i/>
                              <w:sz w:val="20"/>
                              <w:szCs w:val="20"/>
                            </w:rPr>
                          </m:ctrlPr>
                        </m:fPr>
                        <m:num>
                          <m:r>
                            <w:rPr>
                              <w:rFonts w:ascii="Cambria Math" w:eastAsiaTheme="minorEastAsia" w:hAnsi="Cambria Math"/>
                              <w:sz w:val="20"/>
                              <w:szCs w:val="20"/>
                            </w:rPr>
                            <m:t>oküler alanı</m:t>
                          </m:r>
                        </m:num>
                        <m:den>
                          <m:r>
                            <w:rPr>
                              <w:rFonts w:ascii="Cambria Math" w:eastAsiaTheme="minorEastAsia" w:hAnsi="Cambria Math"/>
                              <w:sz w:val="20"/>
                              <w:szCs w:val="20"/>
                            </w:rPr>
                            <m:t>objektif büyütme</m:t>
                          </m:r>
                        </m:den>
                      </m:f>
                    </m:e>
                  </m:d>
                </m:e>
                <m:sup>
                  <m:r>
                    <w:rPr>
                      <w:rFonts w:ascii="Cambria Math" w:eastAsiaTheme="minorEastAsia" w:hAnsi="Cambria Math"/>
                      <w:sz w:val="20"/>
                      <w:szCs w:val="20"/>
                    </w:rPr>
                    <m:t>2</m:t>
                  </m:r>
                </m:sup>
              </m:sSup>
              <m:r>
                <w:rPr>
                  <w:rFonts w:ascii="Cambria Math" w:eastAsiaTheme="minorEastAsia" w:hAnsi="Cambria Math"/>
                  <w:sz w:val="20"/>
                  <w:szCs w:val="20"/>
                </w:rPr>
                <m:t>/4]*sayılan mikroskobik alan sayısı</m:t>
              </m:r>
            </m:den>
          </m:f>
        </m:oMath>
      </m:oMathPara>
    </w:p>
    <w:p w14:paraId="42B45DF0" w14:textId="77777777" w:rsidR="00D07A62" w:rsidRPr="00BC741C" w:rsidRDefault="00D07A62" w:rsidP="00DD41A8">
      <w:pPr>
        <w:rPr>
          <w:rFonts w:eastAsiaTheme="minorEastAsia"/>
        </w:rPr>
      </w:pPr>
    </w:p>
    <w:p w14:paraId="1C84A51E" w14:textId="7A9A3B28" w:rsidR="00DD41A8" w:rsidRDefault="00DD41A8" w:rsidP="00DD41A8">
      <w:r w:rsidRPr="007650C3">
        <w:t xml:space="preserve">Toplam polen sayısının saptandığı preparatlarda Balçiği Elementi (BÇE) Sayısı da hesaplanır. Sayım sırasında her preparat sol üst köşeden incelenmeye alınır ve </w:t>
      </w:r>
      <w:r w:rsidR="00782D25" w:rsidRPr="00BC741C">
        <w:t>22</w:t>
      </w:r>
      <w:r w:rsidRPr="007650C3">
        <w:t>x</w:t>
      </w:r>
      <w:r w:rsidR="00782D25" w:rsidRPr="00BC741C">
        <w:t>22</w:t>
      </w:r>
      <w:r w:rsidRPr="007650C3">
        <w:t xml:space="preserve"> mm</w:t>
      </w:r>
      <w:r w:rsidRPr="007650C3">
        <w:rPr>
          <w:vertAlign w:val="superscript"/>
        </w:rPr>
        <w:t>2</w:t>
      </w:r>
      <w:r w:rsidRPr="007650C3">
        <w:t xml:space="preserve">’lik alan tamamen taranarak bu alanda bulunan tüm spor, hif ve varsa alg sayısı tespit edilir. </w:t>
      </w:r>
    </w:p>
    <w:p w14:paraId="6F1CB999" w14:textId="77777777" w:rsidR="001C1451" w:rsidRPr="007650C3" w:rsidRDefault="001C1451" w:rsidP="00DD41A8"/>
    <w:p w14:paraId="27BF3D14" w14:textId="1B3E783E" w:rsidR="00DD41A8" w:rsidRPr="007650C3" w:rsidRDefault="00622E87" w:rsidP="00DD41A8">
      <w:pPr>
        <w:rPr>
          <w:rFonts w:eastAsiaTheme="minorEastAsia"/>
        </w:rPr>
      </w:pPr>
      <m:oMathPara>
        <m:oMath>
          <m:r>
            <m:rPr>
              <m:sty m:val="p"/>
            </m:rPr>
            <w:rPr>
              <w:rFonts w:ascii="Cambria Math" w:hAnsi="Cambria Math"/>
            </w:rPr>
            <m:t>10 g</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r>
            <m:rPr>
              <m:sty m:val="p"/>
            </m:rPr>
            <w:rPr>
              <w:rFonts w:ascii="Cambria Math" w:hAnsi="Cambria Math"/>
            </w:rPr>
            <m:t>baldaki BÇS</m:t>
          </m:r>
          <m:r>
            <w:rPr>
              <w:rFonts w:ascii="Cambria Math" w:eastAsiaTheme="minorEastAsia" w:hAnsi="Cambria Math"/>
            </w:rPr>
            <m:t xml:space="preserve">= </m:t>
          </m:r>
          <m:f>
            <m:fPr>
              <m:ctrlPr>
                <w:rPr>
                  <w:rFonts w:ascii="Cambria Math" w:eastAsiaTheme="minorEastAsia" w:hAnsi="Cambria Math"/>
                  <w:i/>
                </w:rPr>
              </m:ctrlPr>
            </m:fPr>
            <m:num>
              <m:r>
                <m:rPr>
                  <m:sty m:val="p"/>
                </m:rPr>
                <w:rPr>
                  <w:rFonts w:ascii="Cambria Math" w:eastAsiaTheme="minorEastAsia" w:hAnsi="Cambria Math"/>
                </w:rPr>
                <m:t>Sayılan (spor+hif+alg) x</m:t>
              </m:r>
              <m:r>
                <w:rPr>
                  <w:rFonts w:ascii="Cambria Math" w:eastAsiaTheme="minorEastAsia" w:hAnsi="Cambria Math"/>
                </w:rPr>
                <m:t xml:space="preserve">   </m:t>
              </m:r>
              <m:r>
                <m:rPr>
                  <m:sty m:val="p"/>
                </m:rPr>
                <w:rPr>
                  <w:rFonts w:ascii="Cambria Math" w:eastAsiaTheme="minorEastAsia" w:hAnsi="Cambria Math"/>
                </w:rPr>
                <m:t>lamel yüzey alanı</m:t>
              </m:r>
            </m:num>
            <m:den>
              <m:r>
                <m:rPr>
                  <m:sty m:val="p"/>
                </m:rPr>
                <w:rPr>
                  <w:rFonts w:ascii="Cambria Math" w:eastAsiaTheme="minorEastAsia" w:hAnsi="Cambria Math"/>
                </w:rPr>
                <m:t>(π*(oküler alanı/objektif büyütme)2/4)*sayılan mikroskobik alan sayısı</m:t>
              </m:r>
            </m:den>
          </m:f>
        </m:oMath>
      </m:oMathPara>
    </w:p>
    <w:p w14:paraId="6E96DF30" w14:textId="77777777" w:rsidR="00D07A62" w:rsidRPr="00BC741C" w:rsidRDefault="00D07A62" w:rsidP="00CF437C">
      <w:pPr>
        <w:rPr>
          <w:rFonts w:eastAsiaTheme="minorEastAsia"/>
          <w:highlight w:val="yellow"/>
        </w:rPr>
      </w:pPr>
    </w:p>
    <w:p w14:paraId="781C5FA3" w14:textId="77777777" w:rsidR="0076705A" w:rsidRPr="008D42F8" w:rsidRDefault="0076705A" w:rsidP="0076705A">
      <w:pPr>
        <w:pStyle w:val="Balk3"/>
      </w:pPr>
      <w:r w:rsidRPr="008C7F0F">
        <w:t xml:space="preserve">Nişasta/Polen </w:t>
      </w:r>
      <w:r w:rsidR="00D170CC">
        <w:t>o</w:t>
      </w:r>
      <w:r w:rsidRPr="008C7F0F">
        <w:t xml:space="preserve">ranı </w:t>
      </w:r>
      <w:r w:rsidR="00D170CC">
        <w:t>b</w:t>
      </w:r>
      <w:r w:rsidRPr="008C7F0F">
        <w:t>elirlenmesi</w:t>
      </w:r>
    </w:p>
    <w:p w14:paraId="738DD9C9" w14:textId="77777777" w:rsidR="0076705A" w:rsidRDefault="0076705A" w:rsidP="0076705A">
      <w:pPr>
        <w:pStyle w:val="Balk4"/>
      </w:pPr>
      <w:r w:rsidRPr="008D42F8">
        <w:t>Rekatifler</w:t>
      </w:r>
    </w:p>
    <w:p w14:paraId="23E8F1AD" w14:textId="77777777" w:rsidR="0076705A" w:rsidRDefault="0076705A" w:rsidP="0076705A">
      <w:pPr>
        <w:pStyle w:val="Balk5"/>
      </w:pPr>
      <w:r>
        <w:t>İyot çözeltisi</w:t>
      </w:r>
    </w:p>
    <w:p w14:paraId="3A8C44DA" w14:textId="77777777" w:rsidR="0076705A" w:rsidRPr="005D1F55" w:rsidRDefault="0076705A" w:rsidP="0076705A">
      <w:r w:rsidRPr="00C5219E">
        <w:t>100 m</w:t>
      </w:r>
      <w:r>
        <w:t>L</w:t>
      </w:r>
      <w:r w:rsidRPr="00C5219E">
        <w:t xml:space="preserve"> suya 1 g KI (potasyum iyodür) ve 1 g I</w:t>
      </w:r>
      <w:r w:rsidRPr="005A564A">
        <w:rPr>
          <w:vertAlign w:val="subscript"/>
        </w:rPr>
        <w:t>2</w:t>
      </w:r>
      <w:r w:rsidRPr="00C5219E">
        <w:t xml:space="preserve"> (</w:t>
      </w:r>
      <w:r>
        <w:t>i</w:t>
      </w:r>
      <w:r w:rsidRPr="00C5219E">
        <w:t xml:space="preserve">yot) ilave edilir ve iyice karıştırılır. Karışımı seyreltmek amacıyla bu karışımdan 1 </w:t>
      </w:r>
      <w:r>
        <w:t>hacim</w:t>
      </w:r>
      <w:r w:rsidRPr="00C5219E">
        <w:t xml:space="preserve"> alınır ve üzerine 2 </w:t>
      </w:r>
      <w:r>
        <w:t>hacim</w:t>
      </w:r>
      <w:r w:rsidRPr="00C5219E">
        <w:t xml:space="preserve"> d</w:t>
      </w:r>
      <w:r>
        <w:t>amıtık</w:t>
      </w:r>
      <w:r w:rsidRPr="00C5219E">
        <w:t xml:space="preserve"> su ilave edilir.</w:t>
      </w:r>
    </w:p>
    <w:p w14:paraId="323A3238" w14:textId="77777777" w:rsidR="0076705A" w:rsidRDefault="0076705A" w:rsidP="0076705A">
      <w:pPr>
        <w:pStyle w:val="Balk4"/>
      </w:pPr>
      <w:r>
        <w:lastRenderedPageBreak/>
        <w:t>Nişasta tayini</w:t>
      </w:r>
    </w:p>
    <w:p w14:paraId="7DA54BB5" w14:textId="77777777" w:rsidR="0076705A" w:rsidRDefault="0076705A" w:rsidP="0076705A">
      <w:pPr>
        <w:rPr>
          <w:rFonts w:cstheme="minorHAnsi"/>
        </w:rPr>
      </w:pPr>
      <w:r w:rsidRPr="00F41A35">
        <w:rPr>
          <w:rFonts w:cstheme="minorHAnsi"/>
        </w:rPr>
        <w:t>Bal örneklerinde bulunan nişastanın polenden mi yoksa tağşiş amaçlı mı olduğunu saptamak için</w:t>
      </w:r>
      <w:r>
        <w:rPr>
          <w:rFonts w:cstheme="minorHAnsi"/>
        </w:rPr>
        <w:t xml:space="preserve"> </w:t>
      </w:r>
      <w:r w:rsidRPr="00F41A35">
        <w:rPr>
          <w:rFonts w:cstheme="minorHAnsi"/>
        </w:rPr>
        <w:t xml:space="preserve">aşağıda verilen </w:t>
      </w:r>
      <w:r>
        <w:rPr>
          <w:rFonts w:cstheme="minorHAnsi"/>
        </w:rPr>
        <w:t>yöntem</w:t>
      </w:r>
      <w:r w:rsidRPr="00F41A35">
        <w:rPr>
          <w:rFonts w:cstheme="minorHAnsi"/>
        </w:rPr>
        <w:t xml:space="preserve"> uygulanır:</w:t>
      </w:r>
    </w:p>
    <w:p w14:paraId="495655E4" w14:textId="77777777" w:rsidR="0076705A" w:rsidRDefault="0076705A" w:rsidP="0076705A">
      <w:pPr>
        <w:pStyle w:val="ListeNumaras2"/>
        <w:numPr>
          <w:ilvl w:val="1"/>
          <w:numId w:val="56"/>
        </w:numPr>
      </w:pPr>
      <w:r>
        <w:t>Bal</w:t>
      </w:r>
      <w:r w:rsidR="00D359EE">
        <w:t>,</w:t>
      </w:r>
      <w:r>
        <w:t xml:space="preserve"> c</w:t>
      </w:r>
      <w:r w:rsidRPr="00DA0318">
        <w:t>am baget yardımı ile iyice karıştırılır ve homojen hale getirilmiş stok baldan 10 g alınır.</w:t>
      </w:r>
      <w:r>
        <w:t xml:space="preserve"> </w:t>
      </w:r>
    </w:p>
    <w:p w14:paraId="1029DE7A" w14:textId="494E5C86" w:rsidR="0076705A" w:rsidRPr="007650C3" w:rsidRDefault="0076705A" w:rsidP="0076705A">
      <w:pPr>
        <w:pStyle w:val="ListeNumaras2"/>
        <w:numPr>
          <w:ilvl w:val="1"/>
          <w:numId w:val="56"/>
        </w:numPr>
      </w:pPr>
      <w:r w:rsidRPr="00F41A35">
        <w:rPr>
          <w:rFonts w:cstheme="minorHAnsi"/>
        </w:rPr>
        <w:t>Üzerine 20 m</w:t>
      </w:r>
      <w:r>
        <w:rPr>
          <w:rFonts w:cstheme="minorHAnsi"/>
        </w:rPr>
        <w:t>L</w:t>
      </w:r>
      <w:r w:rsidRPr="00F41A35">
        <w:rPr>
          <w:rFonts w:cstheme="minorHAnsi"/>
        </w:rPr>
        <w:t xml:space="preserve"> </w:t>
      </w:r>
      <w:r>
        <w:rPr>
          <w:rFonts w:cstheme="minorHAnsi"/>
        </w:rPr>
        <w:t>damıtık</w:t>
      </w:r>
      <w:r w:rsidRPr="00F41A35">
        <w:rPr>
          <w:rFonts w:cstheme="minorHAnsi"/>
        </w:rPr>
        <w:t xml:space="preserve"> su ilave edilerek karıştırıcıda balın ve suyun homojen şekilde karıştırılması sağlandıktan sonra 3500</w:t>
      </w:r>
      <w:r w:rsidR="007650C3">
        <w:rPr>
          <w:rFonts w:cstheme="minorHAnsi"/>
        </w:rPr>
        <w:t>-4000</w:t>
      </w:r>
      <w:r w:rsidRPr="00F41A35">
        <w:rPr>
          <w:rFonts w:cstheme="minorHAnsi"/>
        </w:rPr>
        <w:t xml:space="preserve"> rpm’de </w:t>
      </w:r>
      <w:r w:rsidR="007650C3">
        <w:rPr>
          <w:rFonts w:cstheme="minorHAnsi"/>
        </w:rPr>
        <w:t>10</w:t>
      </w:r>
      <w:r w:rsidRPr="00F41A35">
        <w:rPr>
          <w:rFonts w:cstheme="minorHAnsi"/>
        </w:rPr>
        <w:t xml:space="preserve"> dakika santrifüj edilir</w:t>
      </w:r>
      <w:r>
        <w:rPr>
          <w:rFonts w:cstheme="minorHAnsi"/>
        </w:rPr>
        <w:t>.</w:t>
      </w:r>
    </w:p>
    <w:p w14:paraId="37BB55D7" w14:textId="6DCBEEA0" w:rsidR="007650C3" w:rsidRDefault="007650C3" w:rsidP="007650C3">
      <w:pPr>
        <w:pStyle w:val="ListeNumaras2"/>
        <w:numPr>
          <w:ilvl w:val="1"/>
          <w:numId w:val="56"/>
        </w:numPr>
      </w:pPr>
      <w:r>
        <w:t>Üst faz dökülür. Tüplerin üzerine tekrar 10 mL damıtık su ilave edilerek karıştırılır. 3500-4000x rpm’de 10 dakika santrifüj edilir.</w:t>
      </w:r>
    </w:p>
    <w:p w14:paraId="3148AF36" w14:textId="052B7ED6" w:rsidR="0076705A" w:rsidRDefault="0076705A" w:rsidP="0076705A">
      <w:pPr>
        <w:pStyle w:val="ListeNumaras2"/>
        <w:numPr>
          <w:ilvl w:val="1"/>
          <w:numId w:val="56"/>
        </w:numPr>
      </w:pPr>
      <w:r w:rsidRPr="007A711B">
        <w:t xml:space="preserve">Dipte kalan çökeltiye </w:t>
      </w:r>
      <w:r w:rsidR="007650C3">
        <w:t xml:space="preserve">100 </w:t>
      </w:r>
      <w:r w:rsidR="007650C3" w:rsidRPr="00D73597">
        <w:t>mikrolitre</w:t>
      </w:r>
      <w:r w:rsidR="007650C3" w:rsidRPr="007A711B">
        <w:t xml:space="preserve"> </w:t>
      </w:r>
      <w:r w:rsidRPr="007A711B">
        <w:t>seyreltik iyot</w:t>
      </w:r>
      <w:r>
        <w:t xml:space="preserve"> çözeltisi</w:t>
      </w:r>
      <w:r w:rsidRPr="007A711B">
        <w:t xml:space="preserve"> damlatılarak bu çözeltiden </w:t>
      </w:r>
      <w:r w:rsidRPr="00D73597">
        <w:t>1</w:t>
      </w:r>
      <w:r w:rsidR="00A07241" w:rsidRPr="00D73597">
        <w:t>00 mikrolitre</w:t>
      </w:r>
      <w:r w:rsidRPr="007A711B">
        <w:t xml:space="preserve"> alınıp lama aktarılır ve </w:t>
      </w:r>
      <w:r w:rsidR="007650C3">
        <w:t>22</w:t>
      </w:r>
      <w:r>
        <w:t>x</w:t>
      </w:r>
      <w:r w:rsidR="007650C3">
        <w:t>22</w:t>
      </w:r>
      <w:r w:rsidRPr="007A711B">
        <w:t xml:space="preserve"> mm</w:t>
      </w:r>
      <w:r w:rsidRPr="008D42F8">
        <w:rPr>
          <w:vertAlign w:val="superscript"/>
        </w:rPr>
        <w:t>2</w:t>
      </w:r>
      <w:r w:rsidRPr="007A711B">
        <w:t xml:space="preserve"> ‘lik lamel kapatılarak preparat mikroskop altında incelenmeye hazır hale </w:t>
      </w:r>
      <w:r w:rsidRPr="00D07A62">
        <w:t>getirilir</w:t>
      </w:r>
      <w:r w:rsidRPr="007A711B">
        <w:t>.</w:t>
      </w:r>
    </w:p>
    <w:p w14:paraId="4C7669A2" w14:textId="77777777" w:rsidR="0076705A" w:rsidRDefault="0076705A" w:rsidP="0076705A">
      <w:pPr>
        <w:pStyle w:val="Balk4"/>
      </w:pPr>
      <w:r>
        <w:t>Preparatların İncelenmesi</w:t>
      </w:r>
    </w:p>
    <w:p w14:paraId="75BF3C79" w14:textId="59921C29" w:rsidR="0076705A" w:rsidRDefault="0076705A" w:rsidP="0076705A">
      <w:pPr>
        <w:rPr>
          <w:rFonts w:cstheme="minorHAnsi"/>
        </w:rPr>
      </w:pPr>
      <w:r w:rsidRPr="00F41A35">
        <w:rPr>
          <w:rFonts w:cstheme="minorHAnsi"/>
        </w:rPr>
        <w:t xml:space="preserve">Her preparat sol üst köşeden mikroskopta incelenmeye başlanır ve </w:t>
      </w:r>
      <w:r w:rsidR="007650C3">
        <w:rPr>
          <w:rFonts w:cstheme="minorHAnsi"/>
        </w:rPr>
        <w:t>22</w:t>
      </w:r>
      <w:r w:rsidRPr="00F41A35">
        <w:rPr>
          <w:rFonts w:cstheme="minorHAnsi"/>
        </w:rPr>
        <w:t>x</w:t>
      </w:r>
      <w:r w:rsidR="007650C3">
        <w:rPr>
          <w:rFonts w:cstheme="minorHAnsi"/>
        </w:rPr>
        <w:t>22</w:t>
      </w:r>
      <w:r w:rsidRPr="00F41A35">
        <w:rPr>
          <w:rFonts w:cstheme="minorHAnsi"/>
        </w:rPr>
        <w:t xml:space="preserve"> mm</w:t>
      </w:r>
      <w:r w:rsidRPr="00F41A35">
        <w:rPr>
          <w:rFonts w:cstheme="minorHAnsi"/>
          <w:vertAlign w:val="superscript"/>
        </w:rPr>
        <w:t xml:space="preserve">2 </w:t>
      </w:r>
      <w:r w:rsidRPr="00F41A35">
        <w:rPr>
          <w:rFonts w:cstheme="minorHAnsi"/>
        </w:rPr>
        <w:t>‘lik tüm alan taranır. Nişasta içeren polenler renk değişimine uğrayarak mor renkli bir görünüm kazanırken nişasta içermeyen polenlerde renk değişimi olmaz</w:t>
      </w:r>
      <w:r>
        <w:rPr>
          <w:rFonts w:cstheme="minorHAnsi"/>
        </w:rPr>
        <w:t xml:space="preserve">. </w:t>
      </w:r>
      <w:r w:rsidRPr="00F41A35">
        <w:rPr>
          <w:rFonts w:cstheme="minorHAnsi"/>
        </w:rPr>
        <w:t xml:space="preserve">Tağşiş amaçlı katılan nişastanın yüzdesini tespit etmek için </w:t>
      </w:r>
      <w:r w:rsidR="007650C3">
        <w:rPr>
          <w:rFonts w:cstheme="minorHAnsi"/>
        </w:rPr>
        <w:t>22</w:t>
      </w:r>
      <w:r w:rsidRPr="00F41A35">
        <w:rPr>
          <w:rFonts w:cstheme="minorHAnsi"/>
        </w:rPr>
        <w:t>x</w:t>
      </w:r>
      <w:r w:rsidR="007650C3">
        <w:rPr>
          <w:rFonts w:cstheme="minorHAnsi"/>
        </w:rPr>
        <w:t>22</w:t>
      </w:r>
      <w:r w:rsidRPr="00F41A35">
        <w:rPr>
          <w:rFonts w:cstheme="minorHAnsi"/>
        </w:rPr>
        <w:t xml:space="preserve"> mm</w:t>
      </w:r>
      <w:r w:rsidRPr="00F41A35">
        <w:rPr>
          <w:rFonts w:cstheme="minorHAnsi"/>
          <w:vertAlign w:val="superscript"/>
        </w:rPr>
        <w:t>2</w:t>
      </w:r>
      <w:r w:rsidRPr="00F41A35">
        <w:rPr>
          <w:rFonts w:cstheme="minorHAnsi"/>
        </w:rPr>
        <w:t xml:space="preserve">’lik alan yeniden taranarak, </w:t>
      </w:r>
      <w:r w:rsidR="007650C3">
        <w:rPr>
          <w:rFonts w:cstheme="minorHAnsi"/>
        </w:rPr>
        <w:t>5</w:t>
      </w:r>
      <w:r w:rsidRPr="00F41A35">
        <w:rPr>
          <w:rFonts w:cstheme="minorHAnsi"/>
        </w:rPr>
        <w:t xml:space="preserve">00 polen sayılır ve </w:t>
      </w:r>
      <w:r w:rsidR="007650C3">
        <w:rPr>
          <w:rFonts w:cstheme="minorHAnsi"/>
        </w:rPr>
        <w:t>bu</w:t>
      </w:r>
      <w:r w:rsidRPr="00F41A35">
        <w:rPr>
          <w:rFonts w:cstheme="minorHAnsi"/>
        </w:rPr>
        <w:t xml:space="preserve"> alandaki nişasta tanesi sayısı belirlenir.</w:t>
      </w:r>
      <w:r>
        <w:rPr>
          <w:rFonts w:cstheme="minorHAnsi"/>
        </w:rPr>
        <w:t xml:space="preserve"> </w:t>
      </w:r>
      <w:r w:rsidR="009D35CE">
        <w:rPr>
          <w:rFonts w:cstheme="minorHAnsi"/>
        </w:rPr>
        <w:t>%</w:t>
      </w:r>
      <w:r w:rsidRPr="00177DAE">
        <w:rPr>
          <w:rFonts w:cstheme="minorHAnsi"/>
        </w:rPr>
        <w:t>Nişasta sayısı / polen sayısı oranlanır.  Sonucun Madde 4.2.2’ye uygun olup olmadığına bakılır.</w:t>
      </w:r>
    </w:p>
    <w:p w14:paraId="0841867F" w14:textId="77777777" w:rsidR="0076705A" w:rsidRPr="00653E44" w:rsidRDefault="0076705A" w:rsidP="0076705A">
      <w:pPr>
        <w:pStyle w:val="Balk2"/>
      </w:pPr>
      <w:bookmarkStart w:id="63" w:name="_Toc76386609"/>
      <w:bookmarkStart w:id="64" w:name="_Toc76457361"/>
      <w:bookmarkStart w:id="65" w:name="_Toc76637966"/>
      <w:bookmarkStart w:id="66" w:name="_Toc76638186"/>
      <w:bookmarkStart w:id="67" w:name="_Toc75715585"/>
      <w:bookmarkStart w:id="68" w:name="_Toc75715646"/>
      <w:bookmarkStart w:id="69" w:name="_Toc76386610"/>
      <w:bookmarkStart w:id="70" w:name="_Toc76457362"/>
      <w:bookmarkStart w:id="71" w:name="_Toc76637967"/>
      <w:bookmarkStart w:id="72" w:name="_Toc76638187"/>
      <w:bookmarkStart w:id="73" w:name="_Toc75715586"/>
      <w:bookmarkStart w:id="74" w:name="_Toc75715647"/>
      <w:bookmarkStart w:id="75" w:name="_Toc76386611"/>
      <w:bookmarkStart w:id="76" w:name="_Toc76457363"/>
      <w:bookmarkStart w:id="77" w:name="_Toc76637968"/>
      <w:bookmarkStart w:id="78" w:name="_Toc76638188"/>
      <w:bookmarkStart w:id="79" w:name="_Toc66958053"/>
      <w:bookmarkStart w:id="80" w:name="_Toc76638189"/>
      <w:bookmarkStart w:id="81" w:name="_Toc18361343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653E44">
        <w:t>Değerlendirme</w:t>
      </w:r>
      <w:bookmarkEnd w:id="79"/>
      <w:bookmarkEnd w:id="80"/>
      <w:bookmarkEnd w:id="81"/>
    </w:p>
    <w:p w14:paraId="54D15A8D" w14:textId="77777777" w:rsidR="0076705A" w:rsidRPr="00653E44" w:rsidRDefault="0076705A" w:rsidP="0076705A">
      <w:r w:rsidRPr="00653E44">
        <w:t>Muayene sonuçlarının her biri standarda uygunsa parti standarda uygun sayılır.</w:t>
      </w:r>
    </w:p>
    <w:p w14:paraId="7E8BB7B3" w14:textId="77777777" w:rsidR="0076705A" w:rsidRPr="00653E44" w:rsidRDefault="0076705A" w:rsidP="0076705A">
      <w:pPr>
        <w:pStyle w:val="Balk2"/>
      </w:pPr>
      <w:bookmarkStart w:id="82" w:name="_Toc66958054"/>
      <w:bookmarkStart w:id="83" w:name="_Toc76638190"/>
      <w:bookmarkStart w:id="84" w:name="_Toc183613435"/>
      <w:r w:rsidRPr="00653E44">
        <w:t>Muayene ve deney raporu</w:t>
      </w:r>
      <w:bookmarkEnd w:id="82"/>
      <w:bookmarkEnd w:id="83"/>
      <w:bookmarkEnd w:id="84"/>
    </w:p>
    <w:p w14:paraId="51133E1F" w14:textId="77777777" w:rsidR="0076705A" w:rsidRPr="00653E44" w:rsidRDefault="0076705A" w:rsidP="0076705A">
      <w:r w:rsidRPr="00653E44">
        <w:t>Muayene raporunda en az aşağıdaki bilgiler bulunmalıdır;</w:t>
      </w:r>
    </w:p>
    <w:p w14:paraId="6A42FAE9" w14:textId="77777777" w:rsidR="0076705A" w:rsidRPr="00653E44" w:rsidRDefault="0076705A">
      <w:pPr>
        <w:pStyle w:val="ListeMaddemi"/>
      </w:pPr>
      <w:r w:rsidRPr="00653E44">
        <w:t>Firmanın adı ve adresi,</w:t>
      </w:r>
    </w:p>
    <w:p w14:paraId="26A099B5" w14:textId="77777777" w:rsidR="0076705A" w:rsidRPr="00653E44" w:rsidRDefault="0076705A">
      <w:pPr>
        <w:pStyle w:val="ListeMaddemi"/>
      </w:pPr>
      <w:r w:rsidRPr="00653E44">
        <w:t>Muayene ve deneyin yapıldığı yerin adı,</w:t>
      </w:r>
    </w:p>
    <w:p w14:paraId="7A357F28" w14:textId="77777777" w:rsidR="0076705A" w:rsidRPr="00653E44" w:rsidRDefault="0076705A">
      <w:pPr>
        <w:pStyle w:val="ListeMaddemi"/>
      </w:pPr>
      <w:r w:rsidRPr="00653E44">
        <w:t>Muayene ve deneyi yapanın ve/veya raporu imzalayan yetkililerin adları, görev ve meslekleri,</w:t>
      </w:r>
    </w:p>
    <w:p w14:paraId="715C0987" w14:textId="77777777" w:rsidR="0076705A" w:rsidRPr="00653E44" w:rsidRDefault="0076705A">
      <w:pPr>
        <w:pStyle w:val="ListeMaddemi"/>
      </w:pPr>
      <w:r w:rsidRPr="00653E44">
        <w:t>Numunenin alındığı tarih ile muayene ve deney tarihi,</w:t>
      </w:r>
    </w:p>
    <w:p w14:paraId="72E684BD" w14:textId="77777777" w:rsidR="0076705A" w:rsidRPr="00653E44" w:rsidRDefault="0076705A">
      <w:pPr>
        <w:pStyle w:val="ListeMaddemi"/>
      </w:pPr>
      <w:r w:rsidRPr="00653E44">
        <w:t>Numunenin tanıtılması,</w:t>
      </w:r>
    </w:p>
    <w:p w14:paraId="107F3AE1" w14:textId="77777777" w:rsidR="0076705A" w:rsidRDefault="0076705A">
      <w:pPr>
        <w:pStyle w:val="ListeMaddemi"/>
      </w:pPr>
      <w:r w:rsidRPr="00653E44">
        <w:t>Muayene ve deneylerde uygulanan standardların numaraları,</w:t>
      </w:r>
    </w:p>
    <w:p w14:paraId="7C0272B9" w14:textId="77777777" w:rsidR="0076705A" w:rsidRPr="00653E44" w:rsidRDefault="0076705A">
      <w:pPr>
        <w:pStyle w:val="ListeMaddemi"/>
      </w:pPr>
      <w:r w:rsidRPr="00653E44">
        <w:t>Sonuçların gösterilmesi,</w:t>
      </w:r>
    </w:p>
    <w:p w14:paraId="04F80AC3" w14:textId="77777777" w:rsidR="0076705A" w:rsidRPr="00653E44" w:rsidRDefault="0076705A">
      <w:pPr>
        <w:pStyle w:val="ListeMaddemi"/>
      </w:pPr>
      <w:r w:rsidRPr="00653E44">
        <w:t>Muayene ve deney sonuçlarını değiştirebilecek faktörlerin mahsurlarını gidermek üzere alınan tedbirler,</w:t>
      </w:r>
    </w:p>
    <w:p w14:paraId="3AC18F84" w14:textId="77777777" w:rsidR="0076705A" w:rsidRDefault="0076705A">
      <w:pPr>
        <w:pStyle w:val="ListeMaddemi"/>
      </w:pPr>
      <w:r w:rsidRPr="00653E44">
        <w:t>Uygulanan muayene ve deney metotlarında belirtilmeyen veya mecburi görülmeyen, fakat muayene ve deneyde yer almış olan işlemler,</w:t>
      </w:r>
    </w:p>
    <w:p w14:paraId="2EAB8908" w14:textId="77777777" w:rsidR="0076705A" w:rsidRPr="00653E44" w:rsidRDefault="0076705A">
      <w:pPr>
        <w:pStyle w:val="ListeMaddemi"/>
      </w:pPr>
      <w:r w:rsidRPr="00653E44">
        <w:t>Standarda uygun olup olmadığı,</w:t>
      </w:r>
    </w:p>
    <w:p w14:paraId="05B4B5BA" w14:textId="77777777" w:rsidR="0076705A" w:rsidRDefault="0076705A">
      <w:pPr>
        <w:pStyle w:val="ListeMaddemi"/>
      </w:pPr>
      <w:r w:rsidRPr="00653E44">
        <w:t>Rapora ait seri numarası ve tarih, her sayfanın numarası ve toplam sayfa sayısı</w:t>
      </w:r>
    </w:p>
    <w:p w14:paraId="00AC4E6E" w14:textId="77777777" w:rsidR="0076705A" w:rsidRDefault="0076705A">
      <w:pPr>
        <w:pStyle w:val="ListeMaddemi"/>
        <w:numPr>
          <w:ilvl w:val="0"/>
          <w:numId w:val="0"/>
        </w:numPr>
      </w:pPr>
      <w:r w:rsidRPr="00FF3051">
        <w:t>Satış konusu balın:</w:t>
      </w:r>
    </w:p>
    <w:p w14:paraId="6D498BBA" w14:textId="77777777" w:rsidR="0076705A" w:rsidRDefault="0076705A">
      <w:pPr>
        <w:pStyle w:val="ListeMaddemi"/>
      </w:pPr>
      <w:r>
        <w:t>Deney raporu burada istenilen bilgilere ilâveten TS EN ISO/IEC 17025'te verilen bilgileri de ihtiva edecek şekilde düzenlenebilir.</w:t>
      </w:r>
    </w:p>
    <w:p w14:paraId="3982607F" w14:textId="77777777" w:rsidR="0076705A" w:rsidRDefault="0076705A">
      <w:pPr>
        <w:pStyle w:val="ListeMaddemi"/>
      </w:pPr>
      <w:r>
        <w:t>Ballar ve bunların içinde bulundukları ambalâjlar, işleme yerlerinde, depolarda ve taşıtlarda kötü koku yayan ve bunları kirletecek olan maddelerle bir arada bulundurulmamalıdır.</w:t>
      </w:r>
    </w:p>
    <w:p w14:paraId="59BCCC2A" w14:textId="77777777" w:rsidR="0076705A" w:rsidRDefault="0076705A">
      <w:pPr>
        <w:pStyle w:val="ListeMaddemi"/>
      </w:pPr>
      <w:r>
        <w:lastRenderedPageBreak/>
        <w:t>Balların ambalâjlara koyulmasında gerekli titizlik gösterilmeli, işlemden önce bütün kaplar, aletler ve makineler iyice temizlenmelidir.</w:t>
      </w:r>
    </w:p>
    <w:p w14:paraId="3AF153E8" w14:textId="77777777" w:rsidR="0076705A" w:rsidRPr="00653E44" w:rsidRDefault="0076705A">
      <w:pPr>
        <w:pStyle w:val="ListeMaddemi"/>
      </w:pPr>
      <w:r>
        <w:t>Oda sıcaklığında, ışık almayacak şekilde, kapalı şekilde muhafaza edilmelidir.</w:t>
      </w:r>
    </w:p>
    <w:p w14:paraId="572CAD4B" w14:textId="77777777" w:rsidR="0076705A" w:rsidRPr="00653E44" w:rsidRDefault="0076705A" w:rsidP="0076705A">
      <w:pPr>
        <w:pStyle w:val="Balk1"/>
      </w:pPr>
      <w:bookmarkStart w:id="85" w:name="_Toc66958055"/>
      <w:bookmarkStart w:id="86" w:name="_Toc76638191"/>
      <w:bookmarkStart w:id="87" w:name="_Toc183613436"/>
      <w:r w:rsidRPr="00653E44">
        <w:t>Piyasaya arz</w:t>
      </w:r>
      <w:bookmarkEnd w:id="85"/>
      <w:bookmarkEnd w:id="86"/>
      <w:bookmarkEnd w:id="87"/>
    </w:p>
    <w:p w14:paraId="6800F10F" w14:textId="77777777" w:rsidR="0076705A" w:rsidRPr="00653E44" w:rsidRDefault="0076705A" w:rsidP="0076705A">
      <w:r w:rsidRPr="00653E44">
        <w:t>Ballar piyasaya ambal</w:t>
      </w:r>
      <w:r>
        <w:t>a</w:t>
      </w:r>
      <w:r w:rsidRPr="00653E44">
        <w:t>jlı olarak arz edilir.</w:t>
      </w:r>
    </w:p>
    <w:p w14:paraId="072CABFD" w14:textId="77777777" w:rsidR="0076705A" w:rsidRPr="00653E44" w:rsidRDefault="0076705A" w:rsidP="0076705A">
      <w:pPr>
        <w:pStyle w:val="Balk2"/>
        <w:rPr>
          <w:rFonts w:eastAsia="Calibri" w:cs="Calibri"/>
        </w:rPr>
      </w:pPr>
      <w:bookmarkStart w:id="88" w:name="_Toc66958056"/>
      <w:bookmarkStart w:id="89" w:name="_Toc76638192"/>
      <w:bookmarkStart w:id="90" w:name="_Toc183613437"/>
      <w:r w:rsidRPr="00653E44">
        <w:rPr>
          <w:rFonts w:eastAsia="Calibri" w:cs="Calibri"/>
        </w:rPr>
        <w:t>Ambalâjlama</w:t>
      </w:r>
      <w:bookmarkEnd w:id="88"/>
      <w:bookmarkEnd w:id="89"/>
      <w:bookmarkEnd w:id="90"/>
    </w:p>
    <w:p w14:paraId="57CEACBA" w14:textId="77777777" w:rsidR="0076705A" w:rsidRPr="00653E44" w:rsidRDefault="00E21CBA" w:rsidP="0076705A">
      <w:r>
        <w:t>Çam b</w:t>
      </w:r>
      <w:r w:rsidR="0076705A" w:rsidRPr="00653E44">
        <w:t>al</w:t>
      </w:r>
      <w:r>
        <w:t>ı</w:t>
      </w:r>
      <w:r w:rsidR="0076705A" w:rsidRPr="00653E44">
        <w:t xml:space="preserve"> ambalâjları, temiz, yeni ve balın özelliklerini bozmayacak her türlü uygun malzemeden ve sızdırmaz şekilde yapılmış olmalıdır. Ambalâj olarak teneke kutu kullanılması halinde, TS 1924'e uygun nitelikte ve lâklanmış olmalıdır.</w:t>
      </w:r>
    </w:p>
    <w:p w14:paraId="2EC52EAB" w14:textId="77777777" w:rsidR="0076705A" w:rsidRPr="00653E44" w:rsidRDefault="0076705A" w:rsidP="0076705A">
      <w:pPr>
        <w:pStyle w:val="Balk2"/>
      </w:pPr>
      <w:bookmarkStart w:id="91" w:name="_Toc66958057"/>
      <w:bookmarkStart w:id="92" w:name="_Toc76638193"/>
      <w:bookmarkStart w:id="93" w:name="_Toc183613438"/>
      <w:r w:rsidRPr="00653E44">
        <w:t>İşaretleme</w:t>
      </w:r>
      <w:bookmarkEnd w:id="91"/>
      <w:bookmarkEnd w:id="92"/>
      <w:bookmarkEnd w:id="93"/>
    </w:p>
    <w:p w14:paraId="5D9C1A74" w14:textId="77777777" w:rsidR="0076705A" w:rsidRPr="00653E44" w:rsidRDefault="00E21CBA" w:rsidP="0076705A">
      <w:r>
        <w:t>Çam b</w:t>
      </w:r>
      <w:r w:rsidR="0076705A" w:rsidRPr="00653E44">
        <w:t>al</w:t>
      </w:r>
      <w:r>
        <w:t>ı</w:t>
      </w:r>
      <w:r w:rsidR="0076705A" w:rsidRPr="00653E44">
        <w:t xml:space="preserve"> ambalâjları üzerine aşağıdaki bilgiler okunaklı olarak, silinmeyecek ve bozulmayacak şekilde yazılır, basılır veya etiket halinde takılır.</w:t>
      </w:r>
    </w:p>
    <w:p w14:paraId="48AFC728" w14:textId="77777777" w:rsidR="0076705A" w:rsidRPr="00653E44" w:rsidRDefault="0076705A">
      <w:pPr>
        <w:pStyle w:val="ListeMaddemi"/>
      </w:pPr>
      <w:r w:rsidRPr="00653E44">
        <w:t>Firmanın adı ve adresi veya varsa ticarî unvanı ve adresi,</w:t>
      </w:r>
    </w:p>
    <w:p w14:paraId="1A781C68" w14:textId="77777777" w:rsidR="0076705A" w:rsidRPr="00653E44" w:rsidRDefault="0076705A">
      <w:pPr>
        <w:pStyle w:val="ListeMaddemi"/>
      </w:pPr>
      <w:r w:rsidRPr="00653E44">
        <w:t>Bu standardın işaret ve numarası (</w:t>
      </w:r>
      <w:r w:rsidRPr="0019265B">
        <w:t>TS 13910</w:t>
      </w:r>
      <w:r w:rsidRPr="00653E44">
        <w:t>),</w:t>
      </w:r>
    </w:p>
    <w:p w14:paraId="0CE67137" w14:textId="77777777" w:rsidR="0076705A" w:rsidRPr="00653E44" w:rsidRDefault="0076705A">
      <w:pPr>
        <w:pStyle w:val="ListeMaddemi"/>
      </w:pPr>
      <w:r w:rsidRPr="00653E44">
        <w:t>Malın adı (Çam Balı),</w:t>
      </w:r>
    </w:p>
    <w:p w14:paraId="7F91FDA1" w14:textId="77777777" w:rsidR="0076705A" w:rsidRDefault="0076705A">
      <w:pPr>
        <w:pStyle w:val="ListeMaddemi"/>
      </w:pPr>
      <w:r w:rsidRPr="00653E44">
        <w:t>Orijini,</w:t>
      </w:r>
    </w:p>
    <w:p w14:paraId="1EBC019A" w14:textId="77777777" w:rsidR="0076705A" w:rsidRPr="00653E44" w:rsidRDefault="0076705A">
      <w:pPr>
        <w:pStyle w:val="ListeMaddemi"/>
      </w:pPr>
      <w:r w:rsidRPr="00653E44">
        <w:t>Tipi,</w:t>
      </w:r>
    </w:p>
    <w:p w14:paraId="2D962B04" w14:textId="77777777" w:rsidR="0076705A" w:rsidRPr="00653E44" w:rsidRDefault="0076705A">
      <w:pPr>
        <w:pStyle w:val="ListeMaddemi"/>
      </w:pPr>
      <w:r w:rsidRPr="00653E44">
        <w:t>Parti, seri veya kod numaralarından en az biri,</w:t>
      </w:r>
    </w:p>
    <w:p w14:paraId="74FD0986" w14:textId="77777777" w:rsidR="0076705A" w:rsidRPr="00653E44" w:rsidRDefault="009431CF">
      <w:pPr>
        <w:pStyle w:val="ListeMaddemi"/>
      </w:pPr>
      <w:r>
        <w:t xml:space="preserve">Firmaca tavsiye edilen </w:t>
      </w:r>
      <w:r w:rsidR="009167DA">
        <w:t>tüketim tarihi (Ay/Yıl)</w:t>
      </w:r>
    </w:p>
    <w:p w14:paraId="2A63480D" w14:textId="77777777" w:rsidR="0076705A" w:rsidRPr="00653E44" w:rsidRDefault="0076705A">
      <w:pPr>
        <w:pStyle w:val="ListeMaddemi"/>
      </w:pPr>
      <w:r w:rsidRPr="00653E44">
        <w:t>Üretim bölgesi veya yerel ismi (isteğe bağlı),</w:t>
      </w:r>
    </w:p>
    <w:p w14:paraId="3DCFE3A1" w14:textId="77777777" w:rsidR="0076705A" w:rsidRPr="00653E44" w:rsidRDefault="0076705A">
      <w:pPr>
        <w:pStyle w:val="ListeMaddemi"/>
      </w:pPr>
      <w:r w:rsidRPr="00653E44">
        <w:t>Net kütlesi (kg veya g olarak) (çerçeveli balda çerçeve hariç)</w:t>
      </w:r>
    </w:p>
    <w:p w14:paraId="6B5C6736" w14:textId="77777777" w:rsidR="0076705A" w:rsidRPr="00653E44" w:rsidRDefault="0076705A" w:rsidP="0076705A">
      <w:r w:rsidRPr="0019265B">
        <w:t>Bu bilgiler gerektiğinde</w:t>
      </w:r>
      <w:r w:rsidRPr="00653E44">
        <w:t xml:space="preserve"> Türkçe'nin yanı</w:t>
      </w:r>
      <w:r>
        <w:t xml:space="preserve"> </w:t>
      </w:r>
      <w:r w:rsidRPr="00653E44">
        <w:t>sıra yabancı dilde de yazılabilir.</w:t>
      </w:r>
    </w:p>
    <w:p w14:paraId="52F066A5" w14:textId="77777777" w:rsidR="0076705A" w:rsidRPr="00653E44" w:rsidRDefault="0076705A" w:rsidP="0076705A">
      <w:pPr>
        <w:pStyle w:val="Balk2"/>
      </w:pPr>
      <w:bookmarkStart w:id="94" w:name="_Toc66958058"/>
      <w:bookmarkStart w:id="95" w:name="_Toc76638194"/>
      <w:bookmarkStart w:id="96" w:name="_Toc183613439"/>
      <w:r w:rsidRPr="00653E44">
        <w:t>Muhafaza ve taşıma</w:t>
      </w:r>
      <w:bookmarkEnd w:id="94"/>
      <w:bookmarkEnd w:id="95"/>
      <w:bookmarkEnd w:id="96"/>
    </w:p>
    <w:p w14:paraId="6B9EB4A9" w14:textId="77777777" w:rsidR="0076705A" w:rsidRDefault="0076705A" w:rsidP="0076705A">
      <w:r w:rsidRPr="002D1918">
        <w:t>Çam balı, paketleme/dolum noktasından tüketiciye ulaştırılana kadar tüm aşamalarda temiz ve kuru yerlerde kokulardan ari biçimde, doğrudan güneş ışığından korunacak ve 25 °C’yi aşmayacak şekilde muhafaza edilir.</w:t>
      </w:r>
    </w:p>
    <w:p w14:paraId="4285A6BD" w14:textId="77777777" w:rsidR="0076705A" w:rsidRPr="002D1918" w:rsidRDefault="0076705A" w:rsidP="0076705A">
      <w:r w:rsidRPr="00285EA9">
        <w:t>Muhafaza ve taşımada ballar için standarda uygunluk belgesi verilmesi ve gösterilmesi gereklidir</w:t>
      </w:r>
    </w:p>
    <w:p w14:paraId="1C5A7781" w14:textId="77777777" w:rsidR="0076705A" w:rsidRPr="00653E44" w:rsidRDefault="0076705A" w:rsidP="0076705A">
      <w:pPr>
        <w:pStyle w:val="Balk1"/>
      </w:pPr>
      <w:bookmarkStart w:id="97" w:name="_Toc66958059"/>
      <w:bookmarkStart w:id="98" w:name="_Toc76638195"/>
      <w:bookmarkStart w:id="99" w:name="_Toc183613440"/>
      <w:r w:rsidRPr="00653E44">
        <w:t>Çeşitli hükümler</w:t>
      </w:r>
      <w:bookmarkEnd w:id="97"/>
      <w:bookmarkEnd w:id="98"/>
      <w:bookmarkEnd w:id="99"/>
    </w:p>
    <w:p w14:paraId="55A75758" w14:textId="77777777" w:rsidR="0076705A" w:rsidRPr="00653E44" w:rsidRDefault="0076705A" w:rsidP="0076705A">
      <w:r w:rsidRPr="00653E44">
        <w:t>Üretici bu standarda uygun olarak ürettiğini beyan ettiği</w:t>
      </w:r>
      <w:r>
        <w:t xml:space="preserve"> </w:t>
      </w:r>
      <w:r w:rsidRPr="00570FA3">
        <w:t>çam balı</w:t>
      </w:r>
      <w:r w:rsidRPr="00653E44">
        <w:t xml:space="preserve"> için istenildiğinde standarda uygunluk belgesi vermeye veya göstermeye mecburdur. Bu beyannamede satış konusu olan balın;</w:t>
      </w:r>
    </w:p>
    <w:p w14:paraId="0FCEAFC0" w14:textId="77777777" w:rsidR="0076705A" w:rsidRPr="00653E44" w:rsidRDefault="0076705A">
      <w:pPr>
        <w:pStyle w:val="ListeMaddemi"/>
      </w:pPr>
      <w:r w:rsidRPr="00653E44">
        <w:t>Madde 4’teki özelliklerde olduğunun,</w:t>
      </w:r>
    </w:p>
    <w:p w14:paraId="073917FE" w14:textId="77777777" w:rsidR="0076705A" w:rsidRPr="00653E44" w:rsidRDefault="0076705A">
      <w:pPr>
        <w:pStyle w:val="ListeMaddemi"/>
      </w:pPr>
      <w:r w:rsidRPr="00653E44">
        <w:t>Madde 5’teki muayene ve deneylerin yapılmış ve uygun sonuç alınmış bulunduğunun belirtilmesi gerekir.</w:t>
      </w:r>
    </w:p>
    <w:p w14:paraId="345A2A70" w14:textId="77777777" w:rsidR="00167BE8" w:rsidRDefault="0076705A" w:rsidP="00BC741C">
      <w:r w:rsidRPr="00653E44">
        <w:t>Not - Bu standar</w:t>
      </w:r>
      <w:r>
        <w:t>tt</w:t>
      </w:r>
      <w:r w:rsidRPr="00653E44">
        <w:t>a yer almayan hususlarda Türk Gıda Kodeksi Bal Tebliği</w:t>
      </w:r>
      <w:r>
        <w:t>’</w:t>
      </w:r>
      <w:r w:rsidRPr="00653E44">
        <w:t>ne göre işlem yapılır.</w:t>
      </w:r>
    </w:p>
    <w:p w14:paraId="35D20F41" w14:textId="77777777" w:rsidR="00E12311" w:rsidRDefault="00E12311" w:rsidP="00E12311">
      <w:pPr>
        <w:spacing w:after="200" w:line="276" w:lineRule="auto"/>
        <w:rPr>
          <w:szCs w:val="24"/>
        </w:rPr>
      </w:pPr>
      <w:r>
        <w:rPr>
          <w:szCs w:val="24"/>
        </w:rPr>
        <w:br w:type="page"/>
      </w:r>
    </w:p>
    <w:p w14:paraId="56A012C5" w14:textId="77777777" w:rsidR="00E12311" w:rsidRPr="00C939F6" w:rsidRDefault="00E12311" w:rsidP="00E12311">
      <w:pPr>
        <w:pStyle w:val="zzBiblio"/>
      </w:pPr>
      <w:bookmarkStart w:id="100" w:name="_Toc65758242"/>
      <w:bookmarkStart w:id="101" w:name="_Toc183613441"/>
      <w:r w:rsidRPr="00C939F6">
        <w:lastRenderedPageBreak/>
        <w:t>Kaynaklar</w:t>
      </w:r>
      <w:bookmarkEnd w:id="100"/>
      <w:bookmarkEnd w:id="101"/>
    </w:p>
    <w:p w14:paraId="55FCE775" w14:textId="77777777" w:rsidR="00E21CBA" w:rsidRPr="00653E44" w:rsidRDefault="00E21CBA" w:rsidP="00E21CBA">
      <w:pPr>
        <w:pStyle w:val="BiblioEntry"/>
        <w:rPr>
          <w:rFonts w:cs="Arial"/>
          <w:color w:val="000000" w:themeColor="text1"/>
          <w:szCs w:val="20"/>
        </w:rPr>
      </w:pPr>
      <w:r w:rsidRPr="00653E44">
        <w:rPr>
          <w:rFonts w:eastAsia="Calibri" w:cs="Calibri"/>
        </w:rPr>
        <w:t>A</w:t>
      </w:r>
      <w:r>
        <w:rPr>
          <w:rFonts w:eastAsia="Calibri" w:cs="Calibri"/>
        </w:rPr>
        <w:t>kbay</w:t>
      </w:r>
      <w:r w:rsidRPr="00653E44">
        <w:rPr>
          <w:rFonts w:eastAsia="Calibri" w:cs="Calibri"/>
        </w:rPr>
        <w:t>, R.</w:t>
      </w:r>
      <w:r>
        <w:rPr>
          <w:rFonts w:eastAsia="Calibri" w:cs="Calibri"/>
        </w:rPr>
        <w:t xml:space="preserve"> 1995.</w:t>
      </w:r>
      <w:r w:rsidRPr="00653E44">
        <w:rPr>
          <w:rFonts w:eastAsia="Calibri" w:cs="Calibri"/>
        </w:rPr>
        <w:t xml:space="preserve"> </w:t>
      </w:r>
      <w:r w:rsidRPr="001465D5">
        <w:rPr>
          <w:rFonts w:eastAsia="Calibri" w:cs="Calibri"/>
        </w:rPr>
        <w:t>“</w:t>
      </w:r>
      <w:r w:rsidRPr="00653E44">
        <w:rPr>
          <w:rFonts w:eastAsia="Calibri" w:cs="Calibri"/>
        </w:rPr>
        <w:t>Arı</w:t>
      </w:r>
      <w:r>
        <w:rPr>
          <w:rFonts w:eastAsia="Calibri" w:cs="Calibri"/>
        </w:rPr>
        <w:t xml:space="preserve"> </w:t>
      </w:r>
      <w:r w:rsidRPr="00653E44">
        <w:rPr>
          <w:rFonts w:eastAsia="Calibri" w:cs="Calibri"/>
        </w:rPr>
        <w:t>ve</w:t>
      </w:r>
      <w:r>
        <w:rPr>
          <w:rFonts w:eastAsia="Calibri" w:cs="Calibri"/>
        </w:rPr>
        <w:t xml:space="preserve"> </w:t>
      </w:r>
      <w:r w:rsidRPr="00653E44">
        <w:rPr>
          <w:rFonts w:eastAsia="Calibri" w:cs="Calibri"/>
        </w:rPr>
        <w:t>İpekböceği</w:t>
      </w:r>
      <w:r>
        <w:rPr>
          <w:rFonts w:eastAsia="Calibri" w:cs="Calibri"/>
        </w:rPr>
        <w:t xml:space="preserve"> </w:t>
      </w:r>
      <w:r w:rsidRPr="00653E44">
        <w:rPr>
          <w:rFonts w:eastAsia="Calibri" w:cs="Calibri"/>
        </w:rPr>
        <w:t>Yetiştirme</w:t>
      </w:r>
      <w:r w:rsidRPr="001465D5">
        <w:rPr>
          <w:rFonts w:eastAsia="Calibri" w:cs="Calibri"/>
        </w:rPr>
        <w:t>”</w:t>
      </w:r>
      <w:r w:rsidRPr="00653E44">
        <w:rPr>
          <w:rFonts w:eastAsia="Calibri" w:cs="Calibri"/>
        </w:rPr>
        <w:t>, Ankara Üniversitesi</w:t>
      </w:r>
      <w:r>
        <w:rPr>
          <w:rFonts w:eastAsia="Calibri" w:cs="Calibri"/>
        </w:rPr>
        <w:t xml:space="preserve"> </w:t>
      </w:r>
      <w:r w:rsidRPr="00653E44">
        <w:rPr>
          <w:rFonts w:eastAsia="Calibri" w:cs="Calibri"/>
        </w:rPr>
        <w:t>Ziraat</w:t>
      </w:r>
      <w:r>
        <w:rPr>
          <w:rFonts w:eastAsia="Calibri" w:cs="Calibri"/>
        </w:rPr>
        <w:t xml:space="preserve"> </w:t>
      </w:r>
      <w:r w:rsidRPr="00653E44">
        <w:rPr>
          <w:rFonts w:eastAsia="Calibri" w:cs="Calibri"/>
        </w:rPr>
        <w:t>Fakültesi</w:t>
      </w:r>
      <w:r>
        <w:rPr>
          <w:rFonts w:eastAsia="Calibri" w:cs="Calibri"/>
        </w:rPr>
        <w:t xml:space="preserve"> </w:t>
      </w:r>
      <w:r w:rsidRPr="00653E44">
        <w:rPr>
          <w:rFonts w:eastAsia="Calibri" w:cs="Calibri"/>
        </w:rPr>
        <w:t>Yayın No: 1928</w:t>
      </w:r>
    </w:p>
    <w:p w14:paraId="62484FD0" w14:textId="77777777" w:rsidR="00E21CBA" w:rsidRPr="00653E44" w:rsidRDefault="004B228B" w:rsidP="00E21CBA">
      <w:pPr>
        <w:pStyle w:val="BiblioEntry"/>
        <w:rPr>
          <w:rFonts w:cs="Arial"/>
          <w:color w:val="000000" w:themeColor="text1"/>
          <w:szCs w:val="20"/>
        </w:rPr>
      </w:pPr>
      <w:r>
        <w:rPr>
          <w:rFonts w:eastAsia="Calibri" w:cs="Calibri"/>
        </w:rPr>
        <w:t>Türk Gıda Kodeksi Bal Tebliği, Tebliğ No: 2020</w:t>
      </w:r>
      <w:r w:rsidR="00E21CBA" w:rsidRPr="00653E44">
        <w:rPr>
          <w:rFonts w:eastAsia="Calibri" w:cs="Calibri"/>
        </w:rPr>
        <w:t>/</w:t>
      </w:r>
      <w:r>
        <w:rPr>
          <w:rFonts w:eastAsia="Calibri" w:cs="Calibri"/>
        </w:rPr>
        <w:t>7</w:t>
      </w:r>
      <w:r w:rsidR="00E21CBA" w:rsidRPr="00653E44">
        <w:rPr>
          <w:rFonts w:eastAsia="Calibri" w:cs="Calibri"/>
        </w:rPr>
        <w:t>.</w:t>
      </w:r>
    </w:p>
    <w:p w14:paraId="0B2AD660" w14:textId="77777777" w:rsidR="00E21CBA" w:rsidRPr="008D42F8" w:rsidRDefault="00E21CBA" w:rsidP="00E21CBA">
      <w:pPr>
        <w:pStyle w:val="BiblioEntry"/>
        <w:rPr>
          <w:rFonts w:cs="Arial"/>
          <w:color w:val="000000" w:themeColor="text1"/>
          <w:sz w:val="20"/>
          <w:szCs w:val="18"/>
        </w:rPr>
      </w:pPr>
      <w:r w:rsidRPr="008D42F8">
        <w:rPr>
          <w:rFonts w:eastAsia="Calibri" w:cs="Calibri"/>
          <w:szCs w:val="20"/>
        </w:rPr>
        <w:t>K</w:t>
      </w:r>
      <w:r>
        <w:rPr>
          <w:rFonts w:eastAsia="Calibri" w:cs="Calibri"/>
          <w:szCs w:val="20"/>
        </w:rPr>
        <w:t>ayral</w:t>
      </w:r>
      <w:r w:rsidRPr="008D42F8">
        <w:rPr>
          <w:rFonts w:eastAsia="Calibri" w:cs="Calibri"/>
          <w:szCs w:val="20"/>
        </w:rPr>
        <w:t>, N.</w:t>
      </w:r>
      <w:r>
        <w:rPr>
          <w:rFonts w:eastAsia="Calibri" w:cs="Calibri"/>
          <w:szCs w:val="20"/>
        </w:rPr>
        <w:t xml:space="preserve"> 2020.</w:t>
      </w:r>
      <w:r w:rsidRPr="008D42F8">
        <w:rPr>
          <w:rFonts w:eastAsia="Calibri" w:cs="Calibri"/>
          <w:szCs w:val="20"/>
        </w:rPr>
        <w:t xml:space="preserve"> Yeni Teknik Arıcılık, İstanbul.</w:t>
      </w:r>
    </w:p>
    <w:p w14:paraId="056EE55D" w14:textId="77777777" w:rsidR="00E21CBA" w:rsidRPr="00CC38BF" w:rsidRDefault="00E21CBA" w:rsidP="00E21CBA">
      <w:pPr>
        <w:pStyle w:val="BiblioEntry"/>
      </w:pPr>
      <w:r>
        <w:t>Tepe, Ş</w:t>
      </w:r>
      <w:r w:rsidRPr="00CC38BF">
        <w:t>.</w:t>
      </w:r>
      <w:r>
        <w:t>, Baran,</w:t>
      </w:r>
      <w:r w:rsidRPr="00CC38BF">
        <w:t xml:space="preserve"> A.,</w:t>
      </w:r>
      <w:r>
        <w:t xml:space="preserve"> Karaca,</w:t>
      </w:r>
      <w:r w:rsidRPr="00CC38BF">
        <w:t xml:space="preserve"> Ü.,</w:t>
      </w:r>
      <w:r>
        <w:t xml:space="preserve"> Karakuş,</w:t>
      </w:r>
      <w:r w:rsidRPr="00CC38BF">
        <w:t xml:space="preserve"> S.,</w:t>
      </w:r>
      <w:r>
        <w:t xml:space="preserve"> Takma,</w:t>
      </w:r>
      <w:r w:rsidRPr="00CC38BF">
        <w:t xml:space="preserve"> Ç.,</w:t>
      </w:r>
      <w:r>
        <w:t xml:space="preserve"> Köseoğlu,</w:t>
      </w:r>
      <w:r w:rsidRPr="00CC38BF">
        <w:t xml:space="preserve"> M.,</w:t>
      </w:r>
      <w:r>
        <w:t xml:space="preserve"> Kılınç,</w:t>
      </w:r>
      <w:r w:rsidRPr="00CC38BF">
        <w:t xml:space="preserve"> A.,</w:t>
      </w:r>
      <w:r>
        <w:t xml:space="preserve"> Atmaca,</w:t>
      </w:r>
      <w:r w:rsidRPr="00CC38BF">
        <w:t xml:space="preserve"> H.,</w:t>
      </w:r>
      <w:r>
        <w:t xml:space="preserve"> Topal,</w:t>
      </w:r>
      <w:r w:rsidRPr="00CC38BF">
        <w:t xml:space="preserve"> E.,</w:t>
      </w:r>
      <w:r>
        <w:t xml:space="preserve"> Özsoy, </w:t>
      </w:r>
      <w:r w:rsidRPr="00CC38BF">
        <w:t>N.,</w:t>
      </w:r>
      <w:r>
        <w:t xml:space="preserve"> Kalkan,</w:t>
      </w:r>
      <w:r w:rsidRPr="00CC38BF">
        <w:t xml:space="preserve"> M.,</w:t>
      </w:r>
      <w:r>
        <w:t xml:space="preserve"> Duru,</w:t>
      </w:r>
      <w:r w:rsidRPr="00CC38BF">
        <w:t xml:space="preserve"> M.E.,</w:t>
      </w:r>
      <w:r>
        <w:t xml:space="preserve"> Yücel</w:t>
      </w:r>
      <w:r w:rsidRPr="00CC38BF">
        <w:t xml:space="preserve"> B.,</w:t>
      </w:r>
      <w:r>
        <w:t xml:space="preserve"> Özkök,</w:t>
      </w:r>
      <w:r w:rsidRPr="00CC38BF">
        <w:t xml:space="preserve"> A.,</w:t>
      </w:r>
      <w:r>
        <w:t xml:space="preserve"> Uçurum,</w:t>
      </w:r>
      <w:r w:rsidRPr="00CC38BF">
        <w:t xml:space="preserve"> Ö., </w:t>
      </w:r>
      <w:r>
        <w:t xml:space="preserve">Yeşil </w:t>
      </w:r>
      <w:r w:rsidRPr="00CC38BF">
        <w:t>E.,</w:t>
      </w:r>
      <w:r>
        <w:t xml:space="preserve"> Güney,</w:t>
      </w:r>
      <w:r w:rsidRPr="00CC38BF">
        <w:t xml:space="preserve"> F.,</w:t>
      </w:r>
      <w:r>
        <w:t xml:space="preserve"> Türkaslan,</w:t>
      </w:r>
      <w:r w:rsidRPr="00CC38BF">
        <w:t xml:space="preserve"> N.,</w:t>
      </w:r>
      <w:r>
        <w:t xml:space="preserve"> Ekşi, </w:t>
      </w:r>
      <w:r w:rsidRPr="00CC38BF">
        <w:t>H.,</w:t>
      </w:r>
      <w:r>
        <w:t xml:space="preserve"> Dayıoğlu,</w:t>
      </w:r>
      <w:r w:rsidRPr="00CC38BF">
        <w:t xml:space="preserve"> M.,</w:t>
      </w:r>
      <w:r>
        <w:t xml:space="preserve"> Ekerbiçer,</w:t>
      </w:r>
      <w:r w:rsidRPr="00CC38BF">
        <w:t xml:space="preserve"> Ü.,</w:t>
      </w:r>
      <w:r>
        <w:t xml:space="preserve"> Çakıcı,</w:t>
      </w:r>
      <w:r w:rsidRPr="00CC38BF">
        <w:t xml:space="preserve"> N., </w:t>
      </w:r>
      <w:r>
        <w:t xml:space="preserve">Kunduracı, </w:t>
      </w:r>
      <w:r w:rsidRPr="00CC38BF">
        <w:t>B.S.,</w:t>
      </w:r>
      <w:r>
        <w:t xml:space="preserve"> Sorkun </w:t>
      </w:r>
      <w:r w:rsidRPr="00CC38BF">
        <w:t>K.</w:t>
      </w:r>
      <w:r>
        <w:t xml:space="preserve"> ve Kolaylı</w:t>
      </w:r>
      <w:r w:rsidRPr="00CC38BF">
        <w:t xml:space="preserve"> S.</w:t>
      </w:r>
      <w:r>
        <w:t xml:space="preserve"> 2020. </w:t>
      </w:r>
      <w:r w:rsidRPr="00CC38BF">
        <w:t xml:space="preserve"> “Türkiye’de Üretilen Çam Balının Fiziksel, Kimyasal ve Mineral Madde Profili”, Tarımsal Araştırmalar Genel Müdürlüğü (TAGEM), Proje numarası: TAGEM/HSYGYAD/16/A05/P01/108, Güdümlü Proje.</w:t>
      </w:r>
    </w:p>
    <w:p w14:paraId="0A61D504" w14:textId="77777777" w:rsidR="00E21CBA" w:rsidRPr="00CC38BF" w:rsidRDefault="00E21CBA" w:rsidP="00E21CBA">
      <w:pPr>
        <w:pStyle w:val="BiblioEntry"/>
      </w:pPr>
      <w:r>
        <w:t xml:space="preserve">Özkök, </w:t>
      </w:r>
      <w:r w:rsidRPr="00CC38BF">
        <w:t>A.</w:t>
      </w:r>
      <w:r>
        <w:t xml:space="preserve">, </w:t>
      </w:r>
      <w:r w:rsidRPr="00CC38BF">
        <w:t>D’Arcy</w:t>
      </w:r>
      <w:r>
        <w:t xml:space="preserve"> B. and</w:t>
      </w:r>
      <w:r w:rsidRPr="00CC38BF">
        <w:t xml:space="preserve"> </w:t>
      </w:r>
      <w:r>
        <w:t xml:space="preserve">Sorkun </w:t>
      </w:r>
      <w:r w:rsidRPr="00CC38BF">
        <w:t>K.</w:t>
      </w:r>
      <w:r>
        <w:t xml:space="preserve"> 2010. </w:t>
      </w:r>
      <w:r w:rsidRPr="00912E4E">
        <w:t>“</w:t>
      </w:r>
      <w:r w:rsidRPr="00CC38BF">
        <w:t>Total Phenolic Acid and Total Flavonoid Content of Turkish Pine Honeydew Honey</w:t>
      </w:r>
      <w:r w:rsidRPr="00912E4E">
        <w:t>”</w:t>
      </w:r>
      <w:r w:rsidRPr="00CC38BF">
        <w:t>, Journal of ApiProduct and ApiMedical Science,</w:t>
      </w:r>
      <w:r>
        <w:t xml:space="preserve"> </w:t>
      </w:r>
      <w:r w:rsidRPr="00CC38BF">
        <w:t>2(2), 65-71.</w:t>
      </w:r>
    </w:p>
    <w:p w14:paraId="66359EB7" w14:textId="77777777" w:rsidR="00E21CBA" w:rsidRPr="00CC38BF" w:rsidRDefault="00E21CBA" w:rsidP="00E21CBA">
      <w:pPr>
        <w:pStyle w:val="BiblioEntry"/>
      </w:pPr>
      <w:r>
        <w:t xml:space="preserve">Can, </w:t>
      </w:r>
      <w:r w:rsidRPr="00CC38BF">
        <w:t xml:space="preserve">Z., </w:t>
      </w:r>
      <w:r>
        <w:t xml:space="preserve">Yıldız, </w:t>
      </w:r>
      <w:r w:rsidRPr="00CC38BF">
        <w:t>O.,</w:t>
      </w:r>
      <w:r>
        <w:t xml:space="preserve"> Şahin,</w:t>
      </w:r>
      <w:r w:rsidRPr="00CC38BF">
        <w:t xml:space="preserve"> H.,</w:t>
      </w:r>
      <w:r>
        <w:t xml:space="preserve"> Turumtay,</w:t>
      </w:r>
      <w:r w:rsidRPr="00CC38BF">
        <w:t xml:space="preserve"> E.A.,</w:t>
      </w:r>
      <w:r>
        <w:t xml:space="preserve"> Silici</w:t>
      </w:r>
      <w:r w:rsidRPr="00CC38BF">
        <w:t xml:space="preserve"> S.</w:t>
      </w:r>
      <w:r>
        <w:t xml:space="preserve"> and</w:t>
      </w:r>
      <w:r w:rsidRPr="00CC38BF">
        <w:t xml:space="preserve"> </w:t>
      </w:r>
      <w:r>
        <w:t xml:space="preserve">Kolaylı </w:t>
      </w:r>
      <w:r w:rsidRPr="00CC38BF">
        <w:t>S.</w:t>
      </w:r>
      <w:r>
        <w:t xml:space="preserve"> </w:t>
      </w:r>
      <w:r w:rsidRPr="00CC38BF">
        <w:t>2015</w:t>
      </w:r>
      <w:r>
        <w:t xml:space="preserve">. </w:t>
      </w:r>
      <w:r w:rsidRPr="00ED7324">
        <w:t>“</w:t>
      </w:r>
      <w:r w:rsidRPr="00CC38BF">
        <w:t>An investigation, of Turkish honeys: their physico-chemical properties, antioxidant capacities and phenolic profiles</w:t>
      </w:r>
      <w:r w:rsidRPr="007C42CD">
        <w:t>”</w:t>
      </w:r>
      <w:r>
        <w:t>,</w:t>
      </w:r>
      <w:r w:rsidRPr="00CC38BF">
        <w:t xml:space="preserve"> Food Chemistry, 180, 133-141.</w:t>
      </w:r>
    </w:p>
    <w:p w14:paraId="3216CF63" w14:textId="77777777" w:rsidR="00E21CBA" w:rsidRPr="00CC38BF" w:rsidRDefault="00E21CBA" w:rsidP="00E21CBA">
      <w:pPr>
        <w:pStyle w:val="BiblioEntry"/>
      </w:pPr>
      <w:r>
        <w:t xml:space="preserve">Özkök, </w:t>
      </w:r>
      <w:r w:rsidRPr="00CC38BF">
        <w:t>A.</w:t>
      </w:r>
      <w:r>
        <w:t>,</w:t>
      </w:r>
      <w:r w:rsidRPr="00CC38BF">
        <w:t xml:space="preserve"> </w:t>
      </w:r>
      <w:r>
        <w:t>Sorkun</w:t>
      </w:r>
      <w:r w:rsidRPr="00CC38BF">
        <w:t>, K.</w:t>
      </w:r>
      <w:r>
        <w:t xml:space="preserve"> and </w:t>
      </w:r>
      <w:r w:rsidRPr="00CC38BF">
        <w:t>D’Arcy</w:t>
      </w:r>
      <w:r>
        <w:t xml:space="preserve"> B. 2014.</w:t>
      </w:r>
      <w:r w:rsidRPr="00CC38BF">
        <w:t xml:space="preserve"> </w:t>
      </w:r>
      <w:r w:rsidRPr="00494285">
        <w:t>“</w:t>
      </w:r>
      <w:r w:rsidRPr="00CC38BF">
        <w:t>Sugar Analysis of Pine Honey from Muğla Region using HPLC</w:t>
      </w:r>
      <w:r w:rsidRPr="00494285">
        <w:t>”</w:t>
      </w:r>
      <w:r w:rsidRPr="00CC38BF">
        <w:t>, Mellifera,</w:t>
      </w:r>
      <w:r>
        <w:t xml:space="preserve"> </w:t>
      </w:r>
      <w:r w:rsidRPr="00CC38BF">
        <w:t>14, 27-28, 27-32.</w:t>
      </w:r>
    </w:p>
    <w:p w14:paraId="301EDAF0" w14:textId="77777777" w:rsidR="00E21CBA" w:rsidRPr="00CC38BF" w:rsidRDefault="00E21CBA" w:rsidP="00E21CBA">
      <w:pPr>
        <w:pStyle w:val="BiblioEntry"/>
      </w:pPr>
      <w:r>
        <w:t xml:space="preserve">Özkök, </w:t>
      </w:r>
      <w:r w:rsidRPr="00CC38BF">
        <w:t>A</w:t>
      </w:r>
      <w:r>
        <w:t>.</w:t>
      </w:r>
      <w:r w:rsidRPr="00CC38BF">
        <w:t>,</w:t>
      </w:r>
      <w:r>
        <w:t xml:space="preserve"> Yüksel,</w:t>
      </w:r>
      <w:r w:rsidRPr="00CC38BF">
        <w:t xml:space="preserve"> D.</w:t>
      </w:r>
      <w:r>
        <w:t xml:space="preserve"> and Sorkun, </w:t>
      </w:r>
      <w:r w:rsidRPr="00CC38BF">
        <w:t>K</w:t>
      </w:r>
      <w:r>
        <w:t xml:space="preserve">. 2018. </w:t>
      </w:r>
      <w:r w:rsidRPr="00EF6386">
        <w:t>“</w:t>
      </w:r>
      <w:r w:rsidRPr="00CC38BF">
        <w:t>Chemometric evaluation of the geographical origin of Turkish Pine Honey</w:t>
      </w:r>
      <w:r w:rsidRPr="007325E1">
        <w:t>”</w:t>
      </w:r>
      <w:r w:rsidRPr="00CC38BF">
        <w:t>,</w:t>
      </w:r>
      <w:r>
        <w:t xml:space="preserve"> </w:t>
      </w:r>
      <w:r w:rsidRPr="00CC38BF">
        <w:t>Food and Health,</w:t>
      </w:r>
      <w:r>
        <w:t xml:space="preserve"> </w:t>
      </w:r>
      <w:r w:rsidRPr="00CC38BF">
        <w:t>4(4)</w:t>
      </w:r>
      <w:r>
        <w:t>, 274-282.</w:t>
      </w:r>
    </w:p>
    <w:p w14:paraId="2575B456" w14:textId="77777777" w:rsidR="00E21CBA" w:rsidRPr="00CC38BF" w:rsidRDefault="00E21CBA" w:rsidP="00E21CBA">
      <w:pPr>
        <w:pStyle w:val="BiblioEntry"/>
      </w:pPr>
      <w:r>
        <w:t xml:space="preserve">Babacan, S., Pivarnik, L.F. and Rand A.G. 2002. </w:t>
      </w:r>
      <w:r w:rsidRPr="005A326A">
        <w:t>“</w:t>
      </w:r>
      <w:r w:rsidRPr="00CC38BF">
        <w:t xml:space="preserve">Honey Amylase Activity </w:t>
      </w:r>
      <w:r>
        <w:t>a</w:t>
      </w:r>
      <w:r w:rsidRPr="00CC38BF">
        <w:t>nd Food Starch Degradation</w:t>
      </w:r>
      <w:r w:rsidRPr="005A326A">
        <w:t>”</w:t>
      </w:r>
      <w:r>
        <w:t>, Journal of Food Science, 67(5).</w:t>
      </w:r>
    </w:p>
    <w:p w14:paraId="2F940536" w14:textId="77777777" w:rsidR="00E21CBA" w:rsidRPr="00F82F28" w:rsidRDefault="00E21CBA" w:rsidP="00E21CBA">
      <w:pPr>
        <w:pStyle w:val="BiblioEntry"/>
      </w:pPr>
      <w:r>
        <w:t xml:space="preserve">Gan, Z., Yang, Y., Li, J., Wen, X., Zhu, M., Jiang, Y. and Ni, Y. 2016. </w:t>
      </w:r>
      <w:r w:rsidRPr="0068179E">
        <w:t>“</w:t>
      </w:r>
      <w:r w:rsidRPr="00F82F28">
        <w:t xml:space="preserve">Using Sensor </w:t>
      </w:r>
      <w:r>
        <w:t>a</w:t>
      </w:r>
      <w:r w:rsidRPr="00F82F28">
        <w:t xml:space="preserve">nd Spectral Analysis </w:t>
      </w:r>
      <w:r>
        <w:t>t</w:t>
      </w:r>
      <w:r w:rsidRPr="00F82F28">
        <w:t xml:space="preserve">o Classify Botanical Origin </w:t>
      </w:r>
      <w:r>
        <w:t>a</w:t>
      </w:r>
      <w:r w:rsidRPr="00F82F28">
        <w:t xml:space="preserve">nd Determine Adulteration </w:t>
      </w:r>
      <w:r>
        <w:t>o</w:t>
      </w:r>
      <w:r w:rsidRPr="00F82F28">
        <w:t>f Raw Honey</w:t>
      </w:r>
      <w:r w:rsidRPr="0068179E">
        <w:t>”</w:t>
      </w:r>
      <w:r>
        <w:t>, Journal of Food Engineering, 178, 151-158.</w:t>
      </w:r>
    </w:p>
    <w:p w14:paraId="5C98A469" w14:textId="77777777" w:rsidR="00E21CBA" w:rsidRPr="00CC38BF" w:rsidRDefault="00E21CBA" w:rsidP="00E21CBA">
      <w:pPr>
        <w:pStyle w:val="BiblioEntry"/>
      </w:pPr>
      <w:r w:rsidRPr="00F765BF">
        <w:t>Huidobro</w:t>
      </w:r>
      <w:r>
        <w:t xml:space="preserve">, J.F., Santana, F.J., Sanchez M.P., Sancho, M.T., Muniategui, S. and Lozano-Simal J. 1995. </w:t>
      </w:r>
      <w:r w:rsidRPr="00BA2CD8">
        <w:t>“</w:t>
      </w:r>
      <w:r w:rsidRPr="00CC38BF">
        <w:t xml:space="preserve">Diastase, </w:t>
      </w:r>
      <w:r>
        <w:t>I</w:t>
      </w:r>
      <w:r w:rsidRPr="00CC38BF">
        <w:t xml:space="preserve">nvertase </w:t>
      </w:r>
      <w:r>
        <w:t>a</w:t>
      </w:r>
      <w:r w:rsidRPr="00CC38BF">
        <w:t xml:space="preserve">nd </w:t>
      </w:r>
      <w:r>
        <w:t>𝛽</w:t>
      </w:r>
      <w:r w:rsidRPr="00CC38BF">
        <w:t xml:space="preserve">-Glucosidase Activities </w:t>
      </w:r>
      <w:r>
        <w:t>i</w:t>
      </w:r>
      <w:r w:rsidRPr="00CC38BF">
        <w:t xml:space="preserve">n Fresh Honey </w:t>
      </w:r>
      <w:r>
        <w:t>f</w:t>
      </w:r>
      <w:r w:rsidRPr="00CC38BF">
        <w:t>rom North-West Spain</w:t>
      </w:r>
      <w:r w:rsidRPr="0068179E">
        <w:t>”</w:t>
      </w:r>
      <w:r>
        <w:t xml:space="preserve">, Journal of Apicultural Research, 34(1). </w:t>
      </w:r>
    </w:p>
    <w:p w14:paraId="66E82809" w14:textId="77777777" w:rsidR="00E21CBA" w:rsidRPr="00CC38BF" w:rsidRDefault="00E21CBA" w:rsidP="00E21CBA">
      <w:pPr>
        <w:pStyle w:val="BiblioEntry"/>
      </w:pPr>
      <w:r>
        <w:t xml:space="preserve">Morales, V., Sans, M.L., Martin-Alvarez, P.J. and Corzo, N. 2009. </w:t>
      </w:r>
      <w:r w:rsidRPr="001A3086">
        <w:t>“</w:t>
      </w:r>
      <w:r w:rsidRPr="00CC38BF">
        <w:t xml:space="preserve">Combined Use </w:t>
      </w:r>
      <w:r>
        <w:t>o</w:t>
      </w:r>
      <w:r w:rsidRPr="00CC38BF">
        <w:t xml:space="preserve">f HMF </w:t>
      </w:r>
      <w:r>
        <w:t>a</w:t>
      </w:r>
      <w:r w:rsidRPr="00CC38BF">
        <w:t xml:space="preserve">nd Furosine </w:t>
      </w:r>
      <w:r>
        <w:t>t</w:t>
      </w:r>
      <w:r w:rsidRPr="00CC38BF">
        <w:t>o Assess Fresh Honey Quality</w:t>
      </w:r>
      <w:r w:rsidRPr="001A3086">
        <w:t>”</w:t>
      </w:r>
      <w:r>
        <w:t>, Journal of the Science of Food and Agriculture, 89(8), 1332-1338.</w:t>
      </w:r>
    </w:p>
    <w:p w14:paraId="14F9CE94" w14:textId="77777777" w:rsidR="00E21CBA" w:rsidRPr="00CC38BF" w:rsidRDefault="00E21CBA" w:rsidP="00E21CBA">
      <w:pPr>
        <w:pStyle w:val="BiblioEntry"/>
      </w:pPr>
      <w:r w:rsidRPr="000164DD">
        <w:t>Rodriguez</w:t>
      </w:r>
      <w:r>
        <w:t>,</w:t>
      </w:r>
      <w:r w:rsidRPr="000164DD">
        <w:t xml:space="preserve"> </w:t>
      </w:r>
      <w:r>
        <w:t xml:space="preserve">J.L., </w:t>
      </w:r>
      <w:r w:rsidRPr="00C14319">
        <w:t>Paseiro</w:t>
      </w:r>
      <w:r>
        <w:t xml:space="preserve">, P., Simal J. and Cepeda, A. 1994. </w:t>
      </w:r>
      <w:r w:rsidRPr="00EE0FD3">
        <w:t>“</w:t>
      </w:r>
      <w:r w:rsidRPr="00CC38BF">
        <w:t xml:space="preserve">Mineral Content </w:t>
      </w:r>
      <w:r>
        <w:t>o</w:t>
      </w:r>
      <w:r w:rsidRPr="00CC38BF">
        <w:t xml:space="preserve">f </w:t>
      </w:r>
      <w:r>
        <w:t>t</w:t>
      </w:r>
      <w:r w:rsidRPr="00CC38BF">
        <w:t xml:space="preserve">he Honeys Produced </w:t>
      </w:r>
      <w:r>
        <w:t>i</w:t>
      </w:r>
      <w:r w:rsidRPr="00CC38BF">
        <w:t>n Galicia (North-West Spain)</w:t>
      </w:r>
      <w:r w:rsidRPr="00406741">
        <w:t>”</w:t>
      </w:r>
      <w:r>
        <w:t>, Food Chemistry, 49(2), 169-171.</w:t>
      </w:r>
    </w:p>
    <w:p w14:paraId="750CB825" w14:textId="77777777" w:rsidR="00E21CBA" w:rsidRDefault="00E21CBA" w:rsidP="00E21CBA">
      <w:pPr>
        <w:pStyle w:val="BiblioEntry"/>
      </w:pPr>
      <w:r>
        <w:t xml:space="preserve">Duru, M.E., Küçükaydın, S. ve </w:t>
      </w:r>
      <w:r w:rsidRPr="00234F62">
        <w:t>Atayoğlu A.T</w:t>
      </w:r>
      <w:r>
        <w:t>.</w:t>
      </w:r>
      <w:r w:rsidRPr="00234F62">
        <w:t xml:space="preserve">, </w:t>
      </w:r>
      <w:r>
        <w:t xml:space="preserve">editor. 2021. </w:t>
      </w:r>
      <w:r w:rsidRPr="00234F62">
        <w:t>“</w:t>
      </w:r>
      <w:r>
        <w:t>Balın Biyoaktif İçeriği</w:t>
      </w:r>
      <w:r w:rsidRPr="00234F62">
        <w:t>”</w:t>
      </w:r>
      <w:r>
        <w:t>, Apiterapi. 1. Baskı, Ankara: Türkiye Klinikleri, p.68-74</w:t>
      </w:r>
    </w:p>
    <w:p w14:paraId="04015064" w14:textId="77777777" w:rsidR="00E21CBA" w:rsidRPr="00475C0A" w:rsidRDefault="00E21CBA" w:rsidP="00E21CBA">
      <w:pPr>
        <w:pStyle w:val="BiblioEntry"/>
      </w:pPr>
      <w:r w:rsidRPr="008D42F8">
        <w:t>TSE, Türk Standardı Tasarısı, Bal tst 3036 II. Mütalaa 2005/58065</w:t>
      </w:r>
      <w:r w:rsidRPr="00B6360C">
        <w:t xml:space="preserve"> </w:t>
      </w:r>
    </w:p>
    <w:p w14:paraId="4175C400" w14:textId="77777777" w:rsidR="00E21CBA" w:rsidRPr="008D42F8" w:rsidRDefault="00E21CBA" w:rsidP="00E21CBA">
      <w:pPr>
        <w:pStyle w:val="BiblioEntry"/>
      </w:pPr>
      <w:r w:rsidRPr="008D42F8">
        <w:t>Öner, M. 1967</w:t>
      </w:r>
      <w:r>
        <w:t>.</w:t>
      </w:r>
      <w:r w:rsidRPr="008D42F8">
        <w:t xml:space="preserve"> </w:t>
      </w:r>
      <w:r w:rsidRPr="004F469F">
        <w:t>“</w:t>
      </w:r>
      <w:r w:rsidRPr="008D42F8">
        <w:t>Botanik Laboratuarı</w:t>
      </w:r>
      <w:r w:rsidRPr="004F469F">
        <w:t>”</w:t>
      </w:r>
      <w:r w:rsidRPr="008D42F8">
        <w:t>, Ankara Üniversitesi Basımevi, Ankara, 169</w:t>
      </w:r>
      <w:r>
        <w:t>.</w:t>
      </w:r>
    </w:p>
    <w:p w14:paraId="5DED0C44" w14:textId="77777777" w:rsidR="00E21CBA" w:rsidRPr="008D42F8" w:rsidRDefault="00E21CBA" w:rsidP="00E21CBA">
      <w:pPr>
        <w:pStyle w:val="BiblioEntry"/>
      </w:pPr>
      <w:r w:rsidRPr="008D42F8">
        <w:t>Sorkun, K. 2002</w:t>
      </w:r>
      <w:r>
        <w:t>.</w:t>
      </w:r>
      <w:r w:rsidRPr="008D42F8">
        <w:t xml:space="preserve"> </w:t>
      </w:r>
      <w:r w:rsidRPr="0015353F">
        <w:t>“</w:t>
      </w:r>
      <w:r w:rsidRPr="008D42F8">
        <w:t xml:space="preserve">Balda </w:t>
      </w:r>
      <w:r>
        <w:t>N</w:t>
      </w:r>
      <w:r w:rsidRPr="008D42F8">
        <w:t xml:space="preserve">işasta </w:t>
      </w:r>
      <w:r>
        <w:t>A</w:t>
      </w:r>
      <w:r w:rsidRPr="008D42F8">
        <w:t>nalizi</w:t>
      </w:r>
      <w:r w:rsidRPr="0015353F">
        <w:t>”</w:t>
      </w:r>
      <w:r w:rsidRPr="008D42F8">
        <w:t>, Teknik Arıcılık, 78, 6-8.</w:t>
      </w:r>
    </w:p>
    <w:p w14:paraId="69FC657E" w14:textId="77777777" w:rsidR="00E21CBA" w:rsidRDefault="00E21CBA" w:rsidP="00E21CBA">
      <w:pPr>
        <w:pStyle w:val="BiblioEntry"/>
        <w:rPr>
          <w:rFonts w:cstheme="minorHAnsi"/>
        </w:rPr>
      </w:pPr>
      <w:r w:rsidRPr="008D42F8">
        <w:t xml:space="preserve">Louveaux, J., Maurizio, A. </w:t>
      </w:r>
      <w:r>
        <w:t>ve</w:t>
      </w:r>
      <w:r w:rsidRPr="008D42F8">
        <w:t xml:space="preserve"> Vorwohl, G. 1978. </w:t>
      </w:r>
      <w:r w:rsidRPr="00A30C9C">
        <w:t>“</w:t>
      </w:r>
      <w:r w:rsidRPr="008D42F8">
        <w:t xml:space="preserve">International Commission </w:t>
      </w:r>
      <w:r>
        <w:t>f</w:t>
      </w:r>
      <w:r w:rsidRPr="008D42F8">
        <w:t>or Bee Botany of Iubs, Methods of Melissopalynology</w:t>
      </w:r>
      <w:r w:rsidRPr="00A30C9C">
        <w:t>”</w:t>
      </w:r>
      <w:r>
        <w:t>,</w:t>
      </w:r>
      <w:r w:rsidRPr="008D42F8">
        <w:t xml:space="preserve"> </w:t>
      </w:r>
      <w:r w:rsidRPr="008D42F8">
        <w:rPr>
          <w:iCs/>
        </w:rPr>
        <w:t>Bee World</w:t>
      </w:r>
      <w:r w:rsidRPr="008D42F8">
        <w:t xml:space="preserve">, </w:t>
      </w:r>
      <w:r w:rsidRPr="008D42F8">
        <w:rPr>
          <w:iCs/>
        </w:rPr>
        <w:t>59(4),</w:t>
      </w:r>
      <w:r w:rsidRPr="008D42F8">
        <w:t xml:space="preserve"> 139</w:t>
      </w:r>
      <w:r w:rsidRPr="008D42F8">
        <w:rPr>
          <w:kern w:val="36"/>
          <w:lang w:eastAsia="tr-TR"/>
        </w:rPr>
        <w:t>–</w:t>
      </w:r>
      <w:r w:rsidRPr="008D42F8">
        <w:t>157</w:t>
      </w:r>
      <w:r>
        <w:t>.</w:t>
      </w:r>
    </w:p>
    <w:p w14:paraId="12CE75FB" w14:textId="77777777" w:rsidR="00E21CBA" w:rsidRPr="007E3430" w:rsidRDefault="00E21CBA" w:rsidP="00E21CBA">
      <w:pPr>
        <w:pStyle w:val="BiblioEntry"/>
        <w:rPr>
          <w:rFonts w:cstheme="minorHAnsi"/>
        </w:rPr>
      </w:pPr>
      <w:r w:rsidRPr="008D42F8">
        <w:lastRenderedPageBreak/>
        <w:t>Sorkun, K.</w:t>
      </w:r>
      <w:r>
        <w:t xml:space="preserve"> </w:t>
      </w:r>
      <w:r w:rsidRPr="008D42F8">
        <w:t>2008</w:t>
      </w:r>
      <w:r>
        <w:t>.</w:t>
      </w:r>
      <w:r w:rsidRPr="008D42F8">
        <w:t xml:space="preserve"> </w:t>
      </w:r>
      <w:r w:rsidRPr="00380373">
        <w:t>“</w:t>
      </w:r>
      <w:r w:rsidRPr="008D42F8">
        <w:t>Türkiye’nin Nektarlı Bitkileri, Polenleri ve Balları</w:t>
      </w:r>
      <w:r w:rsidRPr="00380373">
        <w:t>”</w:t>
      </w:r>
      <w:r w:rsidRPr="008D42F8">
        <w:t>, Palme Yayıncılık, 341</w:t>
      </w:r>
      <w:r>
        <w:t>.</w:t>
      </w:r>
    </w:p>
    <w:p w14:paraId="241DB2C5" w14:textId="77777777" w:rsidR="009D4516" w:rsidRDefault="009D4516" w:rsidP="00BC741C">
      <w:pPr>
        <w:pStyle w:val="BiblioEntry"/>
        <w:numPr>
          <w:ilvl w:val="0"/>
          <w:numId w:val="0"/>
        </w:numPr>
        <w:rPr>
          <w:b/>
        </w:rPr>
      </w:pPr>
      <w:bookmarkStart w:id="102" w:name="_Toc61358466"/>
      <w:bookmarkStart w:id="103" w:name="_Toc61358471"/>
      <w:bookmarkEnd w:id="7"/>
      <w:bookmarkEnd w:id="8"/>
      <w:bookmarkEnd w:id="102"/>
      <w:bookmarkEnd w:id="103"/>
    </w:p>
    <w:sectPr w:rsidR="009D4516" w:rsidSect="00FB1246">
      <w:headerReference w:type="even" r:id="rId26"/>
      <w:headerReference w:type="default" r:id="rId27"/>
      <w:footerReference w:type="even" r:id="rId28"/>
      <w:footerReference w:type="default" r:id="rId29"/>
      <w:pgSz w:w="11906" w:h="16838" w:code="9"/>
      <w:pgMar w:top="794" w:right="737" w:bottom="567" w:left="851" w:header="709" w:footer="595" w:gutter="567"/>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10DB32" w16cex:dateUtc="2024-11-05T16:16:00Z"/>
  <w16cex:commentExtensible w16cex:durableId="02424CE7" w16cex:dateUtc="2024-11-05T16:15:00Z"/>
  <w16cex:commentExtensible w16cex:durableId="1AD4A9C9" w16cex:dateUtc="2024-11-05T16: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F8F57" w14:textId="77777777" w:rsidR="00ED4F84" w:rsidRDefault="00ED4F84" w:rsidP="00334A77">
      <w:pPr>
        <w:spacing w:after="0" w:line="240" w:lineRule="auto"/>
      </w:pPr>
      <w:r>
        <w:separator/>
      </w:r>
    </w:p>
  </w:endnote>
  <w:endnote w:type="continuationSeparator" w:id="0">
    <w:p w14:paraId="4FD2E00F" w14:textId="77777777" w:rsidR="00ED4F84" w:rsidRDefault="00ED4F84"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B8F8" w14:textId="77777777" w:rsidR="00023112" w:rsidRDefault="0002311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9D51F" w14:textId="4EEE9289" w:rsidR="00023112" w:rsidRDefault="00023112">
    <w:pPr>
      <w:pStyle w:val="Altbilgi"/>
    </w:pPr>
    <w:r>
      <w:t>© TSE – Tüm hakları saklıdır.</w:t>
    </w:r>
    <w:r>
      <w:tab/>
    </w:r>
    <w:r>
      <w:fldChar w:fldCharType="begin"/>
    </w:r>
    <w:r>
      <w:instrText xml:space="preserve"> PAGE  \* roman  \* MERGEFORMAT </w:instrText>
    </w:r>
    <w:r>
      <w:fldChar w:fldCharType="separate"/>
    </w:r>
    <w:r w:rsidR="00685D2E">
      <w:rPr>
        <w:noProof/>
      </w:rPr>
      <w:t>v</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3D74" w14:textId="718FA9D6" w:rsidR="00023112" w:rsidRDefault="00023112" w:rsidP="00B2012B">
    <w:pPr>
      <w:pStyle w:val="Altbilgi"/>
      <w:rPr>
        <w:color w:val="0000FF"/>
      </w:rPr>
    </w:pPr>
    <w:r>
      <w:rPr>
        <w:color w:val="FF0000"/>
      </w:rPr>
      <w:t xml:space="preserve">Kaynak: </w:t>
    </w:r>
    <w:r w:rsidR="00ED4F84">
      <w:fldChar w:fldCharType="begin"/>
    </w:r>
    <w:r w:rsidR="00ED4F84">
      <w:instrText xml:space="preserve"> DOCPROPERTY KAYNAK_STANDART_NUMARASI \* MERGEFORMAT </w:instrText>
    </w:r>
    <w:r w:rsidR="00ED4F84">
      <w:fldChar w:fldCharType="separate"/>
    </w:r>
    <w:r w:rsidR="00BC741C" w:rsidRPr="00BC741C">
      <w:rPr>
        <w:color w:val="0000FF"/>
      </w:rPr>
      <w:t>TÜRK STANDARDI TASARISI</w:t>
    </w:r>
    <w:r w:rsidR="00ED4F84">
      <w:rPr>
        <w:color w:val="0000FF"/>
      </w:rPr>
      <w:fldChar w:fldCharType="end"/>
    </w:r>
  </w:p>
  <w:p w14:paraId="094C6EA6" w14:textId="7A48436F" w:rsidR="00023112" w:rsidRDefault="00023112" w:rsidP="00B2012B">
    <w:pPr>
      <w:pStyle w:val="Altbilgi"/>
      <w:rPr>
        <w:color w:val="0000FF"/>
      </w:rPr>
    </w:pPr>
    <w:r>
      <w:rPr>
        <w:color w:val="FF0000"/>
      </w:rPr>
      <w:t xml:space="preserve">İş Program Numarası: </w:t>
    </w:r>
    <w:r w:rsidR="00ED4F84">
      <w:fldChar w:fldCharType="begin"/>
    </w:r>
    <w:r w:rsidR="00ED4F84">
      <w:instrText xml:space="preserve"> DOCPROPERTY IS_PROGRAM_NUMARASI \* MERGEFORMAT </w:instrText>
    </w:r>
    <w:r w:rsidR="00ED4F84">
      <w:fldChar w:fldCharType="separate"/>
    </w:r>
    <w:r w:rsidR="00BC741C" w:rsidRPr="00BC741C">
      <w:rPr>
        <w:color w:val="0000FF"/>
      </w:rPr>
      <w:t xml:space="preserve"> 2023/159386</w:t>
    </w:r>
    <w:r w:rsidR="00ED4F84">
      <w:rPr>
        <w:color w:val="0000FF"/>
      </w:rPr>
      <w:fldChar w:fldCharType="end"/>
    </w:r>
  </w:p>
  <w:p w14:paraId="543D922C" w14:textId="35B9CF7B" w:rsidR="00023112" w:rsidRPr="00CD6F28" w:rsidRDefault="00023112" w:rsidP="00B2012B">
    <w:pPr>
      <w:pStyle w:val="Altbilgi"/>
      <w:rPr>
        <w:color w:val="0000FF"/>
      </w:rPr>
    </w:pPr>
    <w:r>
      <w:rPr>
        <w:color w:val="FF0000"/>
      </w:rPr>
      <w:t xml:space="preserve">Doküman Tipi: </w:t>
    </w:r>
    <w:r w:rsidR="00ED4F84">
      <w:fldChar w:fldCharType="begin"/>
    </w:r>
    <w:r w:rsidR="00ED4F84">
      <w:instrText xml:space="preserve"> DOCPROPERTY DOKUMAN_TIPI \* MERGEFORMAT </w:instrText>
    </w:r>
    <w:r w:rsidR="00ED4F84">
      <w:fldChar w:fldCharType="separate"/>
    </w:r>
    <w:r w:rsidR="00BC741C" w:rsidRPr="00BC741C">
      <w:rPr>
        <w:color w:val="0000FF"/>
      </w:rPr>
      <w:t>Standart</w:t>
    </w:r>
    <w:r w:rsidR="00ED4F84">
      <w:rPr>
        <w:color w:val="0000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4B6A8" w14:textId="77777777" w:rsidR="00023112" w:rsidRDefault="00023112" w:rsidP="00EE3A3A">
    <w:pPr>
      <w:pStyle w:val="Altbilgi"/>
    </w:pPr>
    <w:r>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EE06" w14:textId="39139BF1" w:rsidR="00023112" w:rsidRPr="00EE3A3A" w:rsidRDefault="00023112" w:rsidP="00EE3A3A">
    <w:pPr>
      <w:pStyle w:val="Altbilgi"/>
    </w:pPr>
    <w:r>
      <w:fldChar w:fldCharType="begin"/>
    </w:r>
    <w:r>
      <w:instrText xml:space="preserve"> PAGE  \* roman  \* MERGEFORMAT </w:instrText>
    </w:r>
    <w:r>
      <w:fldChar w:fldCharType="separate"/>
    </w:r>
    <w:r w:rsidR="00685D2E">
      <w:rPr>
        <w:noProof/>
      </w:rPr>
      <w:t>vi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A90B4" w14:textId="5ED021C7" w:rsidR="00023112" w:rsidRDefault="00023112">
    <w:pPr>
      <w:pStyle w:val="Altbilgi"/>
    </w:pPr>
    <w:r>
      <w:fldChar w:fldCharType="begin"/>
    </w:r>
    <w:r>
      <w:instrText xml:space="preserve"> PAGE  \* roman  \* MERGEFORMAT </w:instrText>
    </w:r>
    <w:r>
      <w:fldChar w:fldCharType="separate"/>
    </w:r>
    <w:r w:rsidR="00685D2E">
      <w:rPr>
        <w:noProof/>
      </w:rPr>
      <w:t>ii</w:t>
    </w:r>
    <w:r>
      <w:rPr>
        <w:noProof/>
      </w:rP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455B" w14:textId="4EC92E80" w:rsidR="00023112" w:rsidRPr="00EE3A3A" w:rsidRDefault="00023112" w:rsidP="00EE3A3A">
    <w:pPr>
      <w:pStyle w:val="Altbilgi"/>
      <w:tabs>
        <w:tab w:val="clear" w:pos="9752"/>
        <w:tab w:val="left" w:pos="0"/>
        <w:tab w:val="right" w:pos="9780"/>
      </w:tabs>
    </w:pPr>
    <w:r>
      <w:fldChar w:fldCharType="begin"/>
    </w:r>
    <w:r>
      <w:instrText xml:space="preserve"> PAGE  \* ARABIC \* CHARFORMAT </w:instrText>
    </w:r>
    <w:r>
      <w:fldChar w:fldCharType="separate"/>
    </w:r>
    <w:r w:rsidR="00685D2E">
      <w:rPr>
        <w:noProof/>
      </w:rPr>
      <w:t>12</w:t>
    </w:r>
    <w:r>
      <w:rPr>
        <w:noProof/>
      </w:rPr>
      <w:fldChar w:fldCharType="end"/>
    </w:r>
    <w:r>
      <w:tab/>
      <w:t>© TSE - Tüm hakları saklıdır.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8775" w14:textId="422FDA40" w:rsidR="00023112" w:rsidRDefault="0002311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685D2E">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F5F5F" w14:textId="77777777" w:rsidR="00ED4F84" w:rsidRDefault="00ED4F84" w:rsidP="00334A77">
      <w:pPr>
        <w:spacing w:after="0" w:line="240" w:lineRule="auto"/>
      </w:pPr>
      <w:r>
        <w:separator/>
      </w:r>
    </w:p>
  </w:footnote>
  <w:footnote w:type="continuationSeparator" w:id="0">
    <w:p w14:paraId="71950BD4" w14:textId="77777777" w:rsidR="00ED4F84" w:rsidRDefault="00ED4F84"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E3B85" w14:textId="77777777" w:rsidR="00023112" w:rsidRDefault="000231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DAF37" w14:textId="77777777" w:rsidR="00023112" w:rsidRDefault="0002311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9B24" w14:textId="77777777" w:rsidR="00023112" w:rsidRDefault="0002311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7C4E" w14:textId="4BC99CB4" w:rsidR="00023112" w:rsidRDefault="00ED4F84" w:rsidP="009F16C3">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BC741C" w:rsidRPr="00BC741C">
      <w:rPr>
        <w:b w:val="0"/>
        <w:sz w:val="22"/>
      </w:rPr>
      <w:t>TÜRK STANDARDI TASARISI</w:t>
    </w:r>
    <w:r>
      <w:rPr>
        <w:b w:val="0"/>
        <w:sz w:val="22"/>
      </w:rPr>
      <w:fldChar w:fldCharType="end"/>
    </w:r>
    <w:r w:rsidR="00023112">
      <w:rPr>
        <w:b w:val="0"/>
        <w:sz w:val="22"/>
      </w:rPr>
      <w:tab/>
    </w:r>
    <w:r w:rsidR="00023112">
      <w:rPr>
        <w:b w:val="0"/>
        <w:sz w:val="22"/>
      </w:rPr>
      <w:fldChar w:fldCharType="begin"/>
    </w:r>
    <w:r w:rsidR="00023112">
      <w:rPr>
        <w:b w:val="0"/>
        <w:sz w:val="22"/>
      </w:rPr>
      <w:instrText xml:space="preserve"> DOCPROPERTY  STANDART_NUMARASI \* MERGEFORMAT </w:instrText>
    </w:r>
    <w:r w:rsidR="00023112">
      <w:rPr>
        <w:b w:val="0"/>
        <w:sz w:val="22"/>
      </w:rPr>
      <w:fldChar w:fldCharType="separate"/>
    </w:r>
    <w:r w:rsidR="00BC741C">
      <w:rPr>
        <w:b w:val="0"/>
        <w:sz w:val="22"/>
      </w:rPr>
      <w:t>tst 13910</w:t>
    </w:r>
    <w:r w:rsidR="00023112">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E6EA9" w14:textId="3DC7EC6D" w:rsidR="00023112" w:rsidRPr="004C316B" w:rsidRDefault="00ED4F84"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BC741C" w:rsidRPr="00BC741C">
      <w:rPr>
        <w:b w:val="0"/>
        <w:sz w:val="22"/>
      </w:rPr>
      <w:t>TÜRK STANDARDI TASARISI</w:t>
    </w:r>
    <w:r>
      <w:rPr>
        <w:b w:val="0"/>
        <w:sz w:val="22"/>
      </w:rPr>
      <w:fldChar w:fldCharType="end"/>
    </w:r>
    <w:r w:rsidR="00023112">
      <w:rPr>
        <w:b w:val="0"/>
        <w:sz w:val="22"/>
      </w:rPr>
      <w:tab/>
    </w:r>
    <w:r w:rsidR="00023112" w:rsidRPr="00B22BF6">
      <w:rPr>
        <w:b w:val="0"/>
      </w:rPr>
      <w:fldChar w:fldCharType="begin"/>
    </w:r>
    <w:r w:rsidR="00023112" w:rsidRPr="00B22BF6">
      <w:rPr>
        <w:b w:val="0"/>
      </w:rPr>
      <w:instrText xml:space="preserve"> DOCPROPERTY STANDART_NUMARASI \* MERGEFORMAT </w:instrText>
    </w:r>
    <w:r w:rsidR="00023112" w:rsidRPr="00B22BF6">
      <w:rPr>
        <w:b w:val="0"/>
      </w:rPr>
      <w:fldChar w:fldCharType="separate"/>
    </w:r>
    <w:r w:rsidR="00BC741C">
      <w:rPr>
        <w:b w:val="0"/>
      </w:rPr>
      <w:t>tst 13910</w:t>
    </w:r>
    <w:r w:rsidR="00023112" w:rsidRPr="00B22BF6">
      <w:rPr>
        <w:b w:val="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F761" w14:textId="6DF723F6" w:rsidR="00023112" w:rsidRPr="00EE3A3A" w:rsidRDefault="0002311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BC741C">
      <w:rPr>
        <w:b w:val="0"/>
        <w:sz w:val="22"/>
      </w:rPr>
      <w:t>tst 13910</w:t>
    </w:r>
    <w:r>
      <w:rPr>
        <w:b w:val="0"/>
        <w:sz w:val="22"/>
      </w:rPr>
      <w:fldChar w:fldCharType="end"/>
    </w:r>
    <w:r>
      <w:rPr>
        <w:b w:val="0"/>
        <w:sz w:val="22"/>
      </w:rPr>
      <w:tab/>
    </w:r>
    <w:r w:rsidR="00ED4F84">
      <w:fldChar w:fldCharType="begin"/>
    </w:r>
    <w:r w:rsidR="00ED4F84">
      <w:instrText xml:space="preserve"> DOCPROPERTY  KAYNAK_STANDART_NUMARASI \* MERGEFORMAT </w:instrText>
    </w:r>
    <w:r w:rsidR="00ED4F84">
      <w:fldChar w:fldCharType="separate"/>
    </w:r>
    <w:r w:rsidR="00BC741C" w:rsidRPr="00BC741C">
      <w:rPr>
        <w:b w:val="0"/>
        <w:sz w:val="22"/>
      </w:rPr>
      <w:t>TÜRK STANDARDI TASARISI</w:t>
    </w:r>
    <w:r w:rsidR="00ED4F84">
      <w:rPr>
        <w:b w:val="0"/>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9F54" w14:textId="02F90FFB" w:rsidR="00023112" w:rsidRPr="00EE3A3A" w:rsidRDefault="00ED4F84"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BC741C" w:rsidRPr="00BC741C">
      <w:rPr>
        <w:b w:val="0"/>
        <w:sz w:val="22"/>
      </w:rPr>
      <w:t>TÜRK STANDARDI TASARISI</w:t>
    </w:r>
    <w:r>
      <w:rPr>
        <w:b w:val="0"/>
        <w:sz w:val="22"/>
      </w:rPr>
      <w:fldChar w:fldCharType="end"/>
    </w:r>
    <w:r w:rsidR="00023112">
      <w:rPr>
        <w:b w:val="0"/>
        <w:sz w:val="22"/>
      </w:rPr>
      <w:tab/>
    </w:r>
    <w:r w:rsidR="00023112">
      <w:rPr>
        <w:b w:val="0"/>
        <w:sz w:val="22"/>
      </w:rPr>
      <w:fldChar w:fldCharType="begin"/>
    </w:r>
    <w:r w:rsidR="00023112">
      <w:rPr>
        <w:b w:val="0"/>
        <w:sz w:val="22"/>
      </w:rPr>
      <w:instrText xml:space="preserve"> DOCPROPERTY  STANDART_NUMARASI \* MERGEFORMAT </w:instrText>
    </w:r>
    <w:r w:rsidR="00023112">
      <w:rPr>
        <w:b w:val="0"/>
        <w:sz w:val="22"/>
      </w:rPr>
      <w:fldChar w:fldCharType="separate"/>
    </w:r>
    <w:r w:rsidR="00BC741C">
      <w:rPr>
        <w:b w:val="0"/>
        <w:sz w:val="22"/>
      </w:rPr>
      <w:t>tst 13910</w:t>
    </w:r>
    <w:r w:rsidR="00023112">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1F624608"/>
    <w:lvl w:ilvl="0">
      <w:numFmt w:val="decimal"/>
      <w:lvlText w:val="*"/>
      <w:lvlJc w:val="left"/>
    </w:lvl>
  </w:abstractNum>
  <w:abstractNum w:abstractNumId="2">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FB0DB0"/>
    <w:multiLevelType w:val="hybridMultilevel"/>
    <w:tmpl w:val="91C4AA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81A4C37"/>
    <w:multiLevelType w:val="hybridMultilevel"/>
    <w:tmpl w:val="61FA4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nsid w:val="20DF4D66"/>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14">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7">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8">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nsid w:val="344567D7"/>
    <w:multiLevelType w:val="hybridMultilevel"/>
    <w:tmpl w:val="4E9C2F38"/>
    <w:lvl w:ilvl="0" w:tplc="796ED33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9187C14"/>
    <w:multiLevelType w:val="multilevel"/>
    <w:tmpl w:val="B56439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BB6841"/>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26">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8">
    <w:nsid w:val="3F753F8C"/>
    <w:multiLevelType w:val="hybridMultilevel"/>
    <w:tmpl w:val="DDB04E48"/>
    <w:lvl w:ilvl="0" w:tplc="1952D40E">
      <w:start w:val="1"/>
      <w:numFmt w:val="lowerLetter"/>
      <w:lvlText w:val="%1)"/>
      <w:lvlJc w:val="left"/>
      <w:pPr>
        <w:tabs>
          <w:tab w:val="num" w:pos="333"/>
        </w:tabs>
        <w:ind w:left="333" w:hanging="360"/>
      </w:pPr>
      <w:rPr>
        <w:rFonts w:hint="default"/>
      </w:rPr>
    </w:lvl>
    <w:lvl w:ilvl="1" w:tplc="041F0019" w:tentative="1">
      <w:start w:val="1"/>
      <w:numFmt w:val="lowerLetter"/>
      <w:lvlText w:val="%2."/>
      <w:lvlJc w:val="left"/>
      <w:pPr>
        <w:tabs>
          <w:tab w:val="num" w:pos="1053"/>
        </w:tabs>
        <w:ind w:left="1053" w:hanging="360"/>
      </w:pPr>
    </w:lvl>
    <w:lvl w:ilvl="2" w:tplc="041F001B" w:tentative="1">
      <w:start w:val="1"/>
      <w:numFmt w:val="lowerRoman"/>
      <w:lvlText w:val="%3."/>
      <w:lvlJc w:val="right"/>
      <w:pPr>
        <w:tabs>
          <w:tab w:val="num" w:pos="1773"/>
        </w:tabs>
        <w:ind w:left="1773" w:hanging="180"/>
      </w:pPr>
    </w:lvl>
    <w:lvl w:ilvl="3" w:tplc="041F000F" w:tentative="1">
      <w:start w:val="1"/>
      <w:numFmt w:val="decimal"/>
      <w:lvlText w:val="%4."/>
      <w:lvlJc w:val="left"/>
      <w:pPr>
        <w:tabs>
          <w:tab w:val="num" w:pos="2493"/>
        </w:tabs>
        <w:ind w:left="2493" w:hanging="360"/>
      </w:pPr>
    </w:lvl>
    <w:lvl w:ilvl="4" w:tplc="041F0019" w:tentative="1">
      <w:start w:val="1"/>
      <w:numFmt w:val="lowerLetter"/>
      <w:lvlText w:val="%5."/>
      <w:lvlJc w:val="left"/>
      <w:pPr>
        <w:tabs>
          <w:tab w:val="num" w:pos="3213"/>
        </w:tabs>
        <w:ind w:left="3213" w:hanging="360"/>
      </w:pPr>
    </w:lvl>
    <w:lvl w:ilvl="5" w:tplc="041F001B" w:tentative="1">
      <w:start w:val="1"/>
      <w:numFmt w:val="lowerRoman"/>
      <w:lvlText w:val="%6."/>
      <w:lvlJc w:val="right"/>
      <w:pPr>
        <w:tabs>
          <w:tab w:val="num" w:pos="3933"/>
        </w:tabs>
        <w:ind w:left="3933" w:hanging="180"/>
      </w:pPr>
    </w:lvl>
    <w:lvl w:ilvl="6" w:tplc="041F000F" w:tentative="1">
      <w:start w:val="1"/>
      <w:numFmt w:val="decimal"/>
      <w:lvlText w:val="%7."/>
      <w:lvlJc w:val="left"/>
      <w:pPr>
        <w:tabs>
          <w:tab w:val="num" w:pos="4653"/>
        </w:tabs>
        <w:ind w:left="4653" w:hanging="360"/>
      </w:pPr>
    </w:lvl>
    <w:lvl w:ilvl="7" w:tplc="041F0019" w:tentative="1">
      <w:start w:val="1"/>
      <w:numFmt w:val="lowerLetter"/>
      <w:lvlText w:val="%8."/>
      <w:lvlJc w:val="left"/>
      <w:pPr>
        <w:tabs>
          <w:tab w:val="num" w:pos="5373"/>
        </w:tabs>
        <w:ind w:left="5373" w:hanging="360"/>
      </w:pPr>
    </w:lvl>
    <w:lvl w:ilvl="8" w:tplc="041F001B" w:tentative="1">
      <w:start w:val="1"/>
      <w:numFmt w:val="lowerRoman"/>
      <w:lvlText w:val="%9."/>
      <w:lvlJc w:val="right"/>
      <w:pPr>
        <w:tabs>
          <w:tab w:val="num" w:pos="6093"/>
        </w:tabs>
        <w:ind w:left="6093" w:hanging="180"/>
      </w:pPr>
    </w:lvl>
  </w:abstractNum>
  <w:abstractNum w:abstractNumId="29">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3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50627F8"/>
    <w:multiLevelType w:val="hybridMultilevel"/>
    <w:tmpl w:val="31F27BB8"/>
    <w:lvl w:ilvl="0" w:tplc="CC58EC4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7">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nsid w:val="5AA071CF"/>
    <w:multiLevelType w:val="hybridMultilevel"/>
    <w:tmpl w:val="6ECE7550"/>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1">
    <w:nsid w:val="5C266771"/>
    <w:multiLevelType w:val="hybridMultilevel"/>
    <w:tmpl w:val="2D128F62"/>
    <w:lvl w:ilvl="0" w:tplc="FFFFFFFF">
      <w:start w:val="1"/>
      <w:numFmt w:val="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4">
    <w:nsid w:val="5F9B1309"/>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45">
    <w:nsid w:val="644D2CED"/>
    <w:multiLevelType w:val="hybridMultilevel"/>
    <w:tmpl w:val="D5887484"/>
    <w:lvl w:ilvl="0" w:tplc="47A04B56">
      <w:start w:val="1"/>
      <w:numFmt w:val="decimal"/>
      <w:lvlText w:val="%1)"/>
      <w:lvlJc w:val="left"/>
      <w:pPr>
        <w:ind w:left="720" w:hanging="360"/>
      </w:pPr>
      <w:rPr>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8">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1163A5D"/>
    <w:multiLevelType w:val="hybridMultilevel"/>
    <w:tmpl w:val="C1EAC1D8"/>
    <w:lvl w:ilvl="0" w:tplc="551CAC6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1">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52">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7D8A5968"/>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55">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
  </w:num>
  <w:num w:numId="4">
    <w:abstractNumId w:val="4"/>
  </w:num>
  <w:num w:numId="5">
    <w:abstractNumId w:val="43"/>
  </w:num>
  <w:num w:numId="6">
    <w:abstractNumId w:val="23"/>
  </w:num>
  <w:num w:numId="7">
    <w:abstractNumId w:val="55"/>
  </w:num>
  <w:num w:numId="8">
    <w:abstractNumId w:val="14"/>
  </w:num>
  <w:num w:numId="9">
    <w:abstractNumId w:val="34"/>
  </w:num>
  <w:num w:numId="10">
    <w:abstractNumId w:val="42"/>
  </w:num>
  <w:num w:numId="11">
    <w:abstractNumId w:val="46"/>
  </w:num>
  <w:num w:numId="12">
    <w:abstractNumId w:val="50"/>
  </w:num>
  <w:num w:numId="13">
    <w:abstractNumId w:val="0"/>
  </w:num>
  <w:num w:numId="14">
    <w:abstractNumId w:val="22"/>
  </w:num>
  <w:num w:numId="15">
    <w:abstractNumId w:val="32"/>
  </w:num>
  <w:num w:numId="16">
    <w:abstractNumId w:val="12"/>
  </w:num>
  <w:num w:numId="17">
    <w:abstractNumId w:val="19"/>
  </w:num>
  <w:num w:numId="18">
    <w:abstractNumId w:val="18"/>
  </w:num>
  <w:num w:numId="19">
    <w:abstractNumId w:val="39"/>
  </w:num>
  <w:num w:numId="20">
    <w:abstractNumId w:val="35"/>
  </w:num>
  <w:num w:numId="21">
    <w:abstractNumId w:val="37"/>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8"/>
  </w:num>
  <w:num w:numId="25">
    <w:abstractNumId w:val="8"/>
  </w:num>
  <w:num w:numId="26">
    <w:abstractNumId w:val="15"/>
  </w:num>
  <w:num w:numId="27">
    <w:abstractNumId w:val="5"/>
  </w:num>
  <w:num w:numId="28">
    <w:abstractNumId w:val="26"/>
  </w:num>
  <w:num w:numId="29">
    <w:abstractNumId w:val="47"/>
  </w:num>
  <w:num w:numId="30">
    <w:abstractNumId w:val="36"/>
  </w:num>
  <w:num w:numId="31">
    <w:abstractNumId w:val="11"/>
  </w:num>
  <w:num w:numId="32">
    <w:abstractNumId w:val="53"/>
  </w:num>
  <w:num w:numId="33">
    <w:abstractNumId w:val="51"/>
  </w:num>
  <w:num w:numId="34">
    <w:abstractNumId w:val="16"/>
  </w:num>
  <w:num w:numId="35">
    <w:abstractNumId w:val="17"/>
  </w:num>
  <w:num w:numId="36">
    <w:abstractNumId w:val="29"/>
  </w:num>
  <w:num w:numId="37">
    <w:abstractNumId w:val="27"/>
  </w:num>
  <w:num w:numId="38">
    <w:abstractNumId w:val="21"/>
  </w:num>
  <w:num w:numId="39">
    <w:abstractNumId w:val="9"/>
  </w:num>
  <w:num w:numId="40">
    <w:abstractNumId w:val="28"/>
  </w:num>
  <w:num w:numId="41">
    <w:abstractNumId w:val="3"/>
  </w:num>
  <w:num w:numId="42">
    <w:abstractNumId w:val="48"/>
  </w:num>
  <w:num w:numId="43">
    <w:abstractNumId w:val="33"/>
  </w:num>
  <w:num w:numId="44">
    <w:abstractNumId w:val="6"/>
  </w:num>
  <w:num w:numId="45">
    <w:abstractNumId w:val="20"/>
    <w:lvlOverride w:ilvl="0">
      <w:startOverride w:val="5"/>
    </w:lvlOverride>
  </w:num>
  <w:num w:numId="46">
    <w:abstractNumId w:val="24"/>
  </w:num>
  <w:num w:numId="47">
    <w:abstractNumId w:val="44"/>
  </w:num>
  <w:num w:numId="48">
    <w:abstractNumId w:val="54"/>
  </w:num>
  <w:num w:numId="49">
    <w:abstractNumId w:val="25"/>
  </w:num>
  <w:num w:numId="50">
    <w:abstractNumId w:val="45"/>
  </w:num>
  <w:num w:numId="51">
    <w:abstractNumId w:val="20"/>
    <w:lvlOverride w:ilvl="0">
      <w:startOverride w:val="5"/>
    </w:lvlOverride>
    <w:lvlOverride w:ilvl="1">
      <w:startOverride w:val="3"/>
    </w:lvlOverride>
    <w:lvlOverride w:ilvl="2">
      <w:startOverride w:val="2"/>
    </w:lvlOverride>
    <w:lvlOverride w:ilvl="3">
      <w:startOverride w:val="2"/>
    </w:lvlOverride>
  </w:num>
  <w:num w:numId="52">
    <w:abstractNumId w:val="41"/>
  </w:num>
  <w:num w:numId="53">
    <w:abstractNumId w:val="52"/>
  </w:num>
  <w:num w:numId="54">
    <w:abstractNumId w:val="13"/>
  </w:num>
  <w:num w:numId="55">
    <w:abstractNumId w:val="31"/>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49"/>
  </w:num>
  <w:num w:numId="5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GB" w:vendorID="64" w:dllVersion="0" w:nlCheck="1" w:checkStyle="0"/>
  <w:activeWritingStyle w:appName="MSWord" w:lang="en-US" w:vendorID="64" w:dllVersion="0" w:nlCheck="1" w:checkStyle="0"/>
  <w:attachedTemplate r:id="rId1"/>
  <w:linkStyles/>
  <w:trackRevisions/>
  <w:documentProtection w:edit="trackedChanges" w:enforcement="1" w:cryptProviderType="rsaAES" w:cryptAlgorithmClass="hash" w:cryptAlgorithmType="typeAny" w:cryptAlgorithmSid="14" w:cryptSpinCount="100000" w:hash="dHUNTVypLFTIegbrIzOILw8ESRmm/dOKoj02UO8JANPyVcI1AeCfvl0wcMew9UobijVkFkrSZbrG0yxJaUfOfw==" w:salt="ozoevafVr5ttGwaLTOTn7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4CC9"/>
    <w:rsid w:val="0000581A"/>
    <w:rsid w:val="00013B5E"/>
    <w:rsid w:val="00021133"/>
    <w:rsid w:val="00023112"/>
    <w:rsid w:val="00023A0B"/>
    <w:rsid w:val="00025652"/>
    <w:rsid w:val="00030842"/>
    <w:rsid w:val="000315EE"/>
    <w:rsid w:val="00031783"/>
    <w:rsid w:val="00034B1D"/>
    <w:rsid w:val="0003595E"/>
    <w:rsid w:val="00036903"/>
    <w:rsid w:val="00037093"/>
    <w:rsid w:val="00046EA0"/>
    <w:rsid w:val="000479E5"/>
    <w:rsid w:val="00054224"/>
    <w:rsid w:val="000610E8"/>
    <w:rsid w:val="000626D2"/>
    <w:rsid w:val="00062DD1"/>
    <w:rsid w:val="00066CC6"/>
    <w:rsid w:val="000672D6"/>
    <w:rsid w:val="00067F6C"/>
    <w:rsid w:val="00074BD8"/>
    <w:rsid w:val="0007756B"/>
    <w:rsid w:val="00082DFA"/>
    <w:rsid w:val="000855F5"/>
    <w:rsid w:val="00085F6E"/>
    <w:rsid w:val="0009229B"/>
    <w:rsid w:val="000960A6"/>
    <w:rsid w:val="000977EE"/>
    <w:rsid w:val="000A3B4F"/>
    <w:rsid w:val="000B3D22"/>
    <w:rsid w:val="000B5634"/>
    <w:rsid w:val="000B7BB0"/>
    <w:rsid w:val="000C745A"/>
    <w:rsid w:val="000D0438"/>
    <w:rsid w:val="000D1840"/>
    <w:rsid w:val="000D74B1"/>
    <w:rsid w:val="000E148F"/>
    <w:rsid w:val="000E5EFA"/>
    <w:rsid w:val="000F2980"/>
    <w:rsid w:val="000F2EE8"/>
    <w:rsid w:val="000F3A40"/>
    <w:rsid w:val="000F7F7B"/>
    <w:rsid w:val="00110F6A"/>
    <w:rsid w:val="00111F97"/>
    <w:rsid w:val="00113780"/>
    <w:rsid w:val="001139CB"/>
    <w:rsid w:val="00117990"/>
    <w:rsid w:val="00125D5F"/>
    <w:rsid w:val="00132589"/>
    <w:rsid w:val="00134F43"/>
    <w:rsid w:val="0014133D"/>
    <w:rsid w:val="00145745"/>
    <w:rsid w:val="00157FFC"/>
    <w:rsid w:val="001666AF"/>
    <w:rsid w:val="00167BE8"/>
    <w:rsid w:val="00170AD1"/>
    <w:rsid w:val="001733B7"/>
    <w:rsid w:val="00183CB2"/>
    <w:rsid w:val="001916B1"/>
    <w:rsid w:val="001A0CB8"/>
    <w:rsid w:val="001A14A3"/>
    <w:rsid w:val="001A36C9"/>
    <w:rsid w:val="001A6C32"/>
    <w:rsid w:val="001B2A08"/>
    <w:rsid w:val="001B34D7"/>
    <w:rsid w:val="001B6D61"/>
    <w:rsid w:val="001B713B"/>
    <w:rsid w:val="001C1451"/>
    <w:rsid w:val="001D595A"/>
    <w:rsid w:val="001E38DF"/>
    <w:rsid w:val="001E4FF7"/>
    <w:rsid w:val="001E7D0A"/>
    <w:rsid w:val="001F3B00"/>
    <w:rsid w:val="001F720A"/>
    <w:rsid w:val="0021289E"/>
    <w:rsid w:val="002148A1"/>
    <w:rsid w:val="002247B4"/>
    <w:rsid w:val="002433E8"/>
    <w:rsid w:val="00243D94"/>
    <w:rsid w:val="002451D2"/>
    <w:rsid w:val="0024525A"/>
    <w:rsid w:val="00245F96"/>
    <w:rsid w:val="00247CE8"/>
    <w:rsid w:val="00251275"/>
    <w:rsid w:val="002575ED"/>
    <w:rsid w:val="002700D9"/>
    <w:rsid w:val="0027299B"/>
    <w:rsid w:val="002910CA"/>
    <w:rsid w:val="00291D13"/>
    <w:rsid w:val="0029687B"/>
    <w:rsid w:val="002A72D4"/>
    <w:rsid w:val="002B5C93"/>
    <w:rsid w:val="002C55D0"/>
    <w:rsid w:val="002C5788"/>
    <w:rsid w:val="002D06C3"/>
    <w:rsid w:val="002D1550"/>
    <w:rsid w:val="002D1CE5"/>
    <w:rsid w:val="002D2F0A"/>
    <w:rsid w:val="002D46BA"/>
    <w:rsid w:val="002D4AAF"/>
    <w:rsid w:val="002D59C8"/>
    <w:rsid w:val="002D7AAE"/>
    <w:rsid w:val="002E4B72"/>
    <w:rsid w:val="002F01A9"/>
    <w:rsid w:val="002F0CE5"/>
    <w:rsid w:val="002F41C3"/>
    <w:rsid w:val="002F6A8A"/>
    <w:rsid w:val="00304C9F"/>
    <w:rsid w:val="00305E18"/>
    <w:rsid w:val="00313726"/>
    <w:rsid w:val="00314AB8"/>
    <w:rsid w:val="0032015E"/>
    <w:rsid w:val="003314E1"/>
    <w:rsid w:val="00334A77"/>
    <w:rsid w:val="00334BED"/>
    <w:rsid w:val="00346B0B"/>
    <w:rsid w:val="003478FE"/>
    <w:rsid w:val="00351A34"/>
    <w:rsid w:val="0036141E"/>
    <w:rsid w:val="00361E00"/>
    <w:rsid w:val="003773A7"/>
    <w:rsid w:val="003811D2"/>
    <w:rsid w:val="003823E6"/>
    <w:rsid w:val="0038340F"/>
    <w:rsid w:val="00384261"/>
    <w:rsid w:val="0038706A"/>
    <w:rsid w:val="00390339"/>
    <w:rsid w:val="0039191D"/>
    <w:rsid w:val="00391FE2"/>
    <w:rsid w:val="0039335F"/>
    <w:rsid w:val="003A27B4"/>
    <w:rsid w:val="003B4C94"/>
    <w:rsid w:val="003C0523"/>
    <w:rsid w:val="003C3B8A"/>
    <w:rsid w:val="003C59BC"/>
    <w:rsid w:val="003D0744"/>
    <w:rsid w:val="00405CC2"/>
    <w:rsid w:val="00406BBE"/>
    <w:rsid w:val="00407B21"/>
    <w:rsid w:val="00413D03"/>
    <w:rsid w:val="004218A9"/>
    <w:rsid w:val="004252C9"/>
    <w:rsid w:val="004268F9"/>
    <w:rsid w:val="00436908"/>
    <w:rsid w:val="00442111"/>
    <w:rsid w:val="00443FAF"/>
    <w:rsid w:val="004637C5"/>
    <w:rsid w:val="004660D9"/>
    <w:rsid w:val="00472A88"/>
    <w:rsid w:val="00476EBF"/>
    <w:rsid w:val="00485578"/>
    <w:rsid w:val="00485E21"/>
    <w:rsid w:val="00493F86"/>
    <w:rsid w:val="004968EF"/>
    <w:rsid w:val="004A50AC"/>
    <w:rsid w:val="004B228B"/>
    <w:rsid w:val="004B3B24"/>
    <w:rsid w:val="004B63E9"/>
    <w:rsid w:val="004B6714"/>
    <w:rsid w:val="004C2B03"/>
    <w:rsid w:val="004C5207"/>
    <w:rsid w:val="004D3421"/>
    <w:rsid w:val="004D7A5E"/>
    <w:rsid w:val="004E350E"/>
    <w:rsid w:val="004E3DAC"/>
    <w:rsid w:val="004F04CF"/>
    <w:rsid w:val="004F28BB"/>
    <w:rsid w:val="004F3BDB"/>
    <w:rsid w:val="004F63E6"/>
    <w:rsid w:val="004F6499"/>
    <w:rsid w:val="004F6500"/>
    <w:rsid w:val="00502184"/>
    <w:rsid w:val="005023EB"/>
    <w:rsid w:val="00510E79"/>
    <w:rsid w:val="00527F36"/>
    <w:rsid w:val="005330C8"/>
    <w:rsid w:val="00536E39"/>
    <w:rsid w:val="00536E80"/>
    <w:rsid w:val="005448CD"/>
    <w:rsid w:val="0054599C"/>
    <w:rsid w:val="00550828"/>
    <w:rsid w:val="00553C40"/>
    <w:rsid w:val="0056103B"/>
    <w:rsid w:val="00566B2B"/>
    <w:rsid w:val="0058203A"/>
    <w:rsid w:val="0058530B"/>
    <w:rsid w:val="0058611F"/>
    <w:rsid w:val="0058702F"/>
    <w:rsid w:val="005932B2"/>
    <w:rsid w:val="0059704E"/>
    <w:rsid w:val="005976F1"/>
    <w:rsid w:val="005A6380"/>
    <w:rsid w:val="005A7EAD"/>
    <w:rsid w:val="005C0A65"/>
    <w:rsid w:val="005C7126"/>
    <w:rsid w:val="005F2C4A"/>
    <w:rsid w:val="005F304C"/>
    <w:rsid w:val="005F6F02"/>
    <w:rsid w:val="005F7942"/>
    <w:rsid w:val="00600317"/>
    <w:rsid w:val="006074A2"/>
    <w:rsid w:val="006118E7"/>
    <w:rsid w:val="00612039"/>
    <w:rsid w:val="00621CA2"/>
    <w:rsid w:val="00622917"/>
    <w:rsid w:val="00622E87"/>
    <w:rsid w:val="00627C2D"/>
    <w:rsid w:val="00630610"/>
    <w:rsid w:val="00630C16"/>
    <w:rsid w:val="006322A6"/>
    <w:rsid w:val="0063757D"/>
    <w:rsid w:val="00646DB1"/>
    <w:rsid w:val="00681EE1"/>
    <w:rsid w:val="00682B23"/>
    <w:rsid w:val="00684757"/>
    <w:rsid w:val="00685D2E"/>
    <w:rsid w:val="00690854"/>
    <w:rsid w:val="00695554"/>
    <w:rsid w:val="006C0B26"/>
    <w:rsid w:val="006D1B2B"/>
    <w:rsid w:val="006D36AF"/>
    <w:rsid w:val="006F78D2"/>
    <w:rsid w:val="007051BD"/>
    <w:rsid w:val="00706529"/>
    <w:rsid w:val="00721281"/>
    <w:rsid w:val="00722B33"/>
    <w:rsid w:val="00724C65"/>
    <w:rsid w:val="0072746A"/>
    <w:rsid w:val="00737272"/>
    <w:rsid w:val="007472CD"/>
    <w:rsid w:val="00750EA1"/>
    <w:rsid w:val="00756EF1"/>
    <w:rsid w:val="007650C3"/>
    <w:rsid w:val="0076705A"/>
    <w:rsid w:val="00771440"/>
    <w:rsid w:val="00781808"/>
    <w:rsid w:val="00782D25"/>
    <w:rsid w:val="007A112E"/>
    <w:rsid w:val="007A16BC"/>
    <w:rsid w:val="007A59AE"/>
    <w:rsid w:val="007B11ED"/>
    <w:rsid w:val="007D1EDD"/>
    <w:rsid w:val="007D4C0F"/>
    <w:rsid w:val="007D527E"/>
    <w:rsid w:val="007E06E5"/>
    <w:rsid w:val="007E27AF"/>
    <w:rsid w:val="007E3994"/>
    <w:rsid w:val="007F6C89"/>
    <w:rsid w:val="00803162"/>
    <w:rsid w:val="00807B8B"/>
    <w:rsid w:val="00821662"/>
    <w:rsid w:val="00824C84"/>
    <w:rsid w:val="00834681"/>
    <w:rsid w:val="008349EC"/>
    <w:rsid w:val="0083505A"/>
    <w:rsid w:val="008358B1"/>
    <w:rsid w:val="00847079"/>
    <w:rsid w:val="00850FE5"/>
    <w:rsid w:val="00855441"/>
    <w:rsid w:val="00857093"/>
    <w:rsid w:val="0085713E"/>
    <w:rsid w:val="00861738"/>
    <w:rsid w:val="008641B9"/>
    <w:rsid w:val="0087276C"/>
    <w:rsid w:val="0087609E"/>
    <w:rsid w:val="008812DE"/>
    <w:rsid w:val="00881388"/>
    <w:rsid w:val="008821B3"/>
    <w:rsid w:val="008871DA"/>
    <w:rsid w:val="00887E76"/>
    <w:rsid w:val="00890F4E"/>
    <w:rsid w:val="0089499B"/>
    <w:rsid w:val="00895865"/>
    <w:rsid w:val="008A3D37"/>
    <w:rsid w:val="008A564B"/>
    <w:rsid w:val="008B3D33"/>
    <w:rsid w:val="008C457F"/>
    <w:rsid w:val="008D42B3"/>
    <w:rsid w:val="008E20AF"/>
    <w:rsid w:val="008E5E74"/>
    <w:rsid w:val="008E635B"/>
    <w:rsid w:val="008E7A91"/>
    <w:rsid w:val="008F6821"/>
    <w:rsid w:val="00903AC0"/>
    <w:rsid w:val="009050B7"/>
    <w:rsid w:val="009167DA"/>
    <w:rsid w:val="00924044"/>
    <w:rsid w:val="00925D1E"/>
    <w:rsid w:val="009320E4"/>
    <w:rsid w:val="009323D2"/>
    <w:rsid w:val="00934731"/>
    <w:rsid w:val="00943099"/>
    <w:rsid w:val="009431CF"/>
    <w:rsid w:val="00944782"/>
    <w:rsid w:val="009603B5"/>
    <w:rsid w:val="009609ED"/>
    <w:rsid w:val="00960A25"/>
    <w:rsid w:val="00962D6B"/>
    <w:rsid w:val="00963086"/>
    <w:rsid w:val="00966D5B"/>
    <w:rsid w:val="00971540"/>
    <w:rsid w:val="009727DC"/>
    <w:rsid w:val="009824D2"/>
    <w:rsid w:val="009853B5"/>
    <w:rsid w:val="009861F2"/>
    <w:rsid w:val="0099331F"/>
    <w:rsid w:val="00993B72"/>
    <w:rsid w:val="00996093"/>
    <w:rsid w:val="00996EF4"/>
    <w:rsid w:val="009A4A63"/>
    <w:rsid w:val="009D19CB"/>
    <w:rsid w:val="009D1F73"/>
    <w:rsid w:val="009D2F58"/>
    <w:rsid w:val="009D35CE"/>
    <w:rsid w:val="009D4516"/>
    <w:rsid w:val="009E01B1"/>
    <w:rsid w:val="009E4C1F"/>
    <w:rsid w:val="009E588B"/>
    <w:rsid w:val="009E65DC"/>
    <w:rsid w:val="009E72C2"/>
    <w:rsid w:val="009F16C3"/>
    <w:rsid w:val="009F1811"/>
    <w:rsid w:val="009F4F2B"/>
    <w:rsid w:val="00A005F5"/>
    <w:rsid w:val="00A07241"/>
    <w:rsid w:val="00A21A0B"/>
    <w:rsid w:val="00A21A73"/>
    <w:rsid w:val="00A316B8"/>
    <w:rsid w:val="00A35625"/>
    <w:rsid w:val="00A41AE5"/>
    <w:rsid w:val="00A549DF"/>
    <w:rsid w:val="00A55F1B"/>
    <w:rsid w:val="00A55FAA"/>
    <w:rsid w:val="00A55FC4"/>
    <w:rsid w:val="00A57E71"/>
    <w:rsid w:val="00A60FE8"/>
    <w:rsid w:val="00A63CC4"/>
    <w:rsid w:val="00A842D6"/>
    <w:rsid w:val="00A84458"/>
    <w:rsid w:val="00A872A9"/>
    <w:rsid w:val="00A93B9F"/>
    <w:rsid w:val="00A95C26"/>
    <w:rsid w:val="00AA25B4"/>
    <w:rsid w:val="00AB478F"/>
    <w:rsid w:val="00AB4EF3"/>
    <w:rsid w:val="00AB6AB2"/>
    <w:rsid w:val="00AC4364"/>
    <w:rsid w:val="00AD39C3"/>
    <w:rsid w:val="00AD504B"/>
    <w:rsid w:val="00AE2388"/>
    <w:rsid w:val="00AE5541"/>
    <w:rsid w:val="00AE5B7D"/>
    <w:rsid w:val="00AE5DD0"/>
    <w:rsid w:val="00AF19BD"/>
    <w:rsid w:val="00B011FB"/>
    <w:rsid w:val="00B01615"/>
    <w:rsid w:val="00B03FA7"/>
    <w:rsid w:val="00B066B1"/>
    <w:rsid w:val="00B2012B"/>
    <w:rsid w:val="00B21B5F"/>
    <w:rsid w:val="00B24975"/>
    <w:rsid w:val="00B24CAF"/>
    <w:rsid w:val="00B26D93"/>
    <w:rsid w:val="00B3010A"/>
    <w:rsid w:val="00B3539C"/>
    <w:rsid w:val="00B370B0"/>
    <w:rsid w:val="00B40C5E"/>
    <w:rsid w:val="00B569C2"/>
    <w:rsid w:val="00B7054E"/>
    <w:rsid w:val="00B7544A"/>
    <w:rsid w:val="00B75922"/>
    <w:rsid w:val="00B8123A"/>
    <w:rsid w:val="00B846C1"/>
    <w:rsid w:val="00B9106B"/>
    <w:rsid w:val="00BA0021"/>
    <w:rsid w:val="00BB2800"/>
    <w:rsid w:val="00BC741C"/>
    <w:rsid w:val="00BD36A3"/>
    <w:rsid w:val="00BD6873"/>
    <w:rsid w:val="00BE44C6"/>
    <w:rsid w:val="00BE6C07"/>
    <w:rsid w:val="00BE6E22"/>
    <w:rsid w:val="00BE725E"/>
    <w:rsid w:val="00BF0EFF"/>
    <w:rsid w:val="00BF51EA"/>
    <w:rsid w:val="00C05F0C"/>
    <w:rsid w:val="00C106D0"/>
    <w:rsid w:val="00C1259C"/>
    <w:rsid w:val="00C20AC1"/>
    <w:rsid w:val="00C21841"/>
    <w:rsid w:val="00C2194E"/>
    <w:rsid w:val="00C21B30"/>
    <w:rsid w:val="00C252E1"/>
    <w:rsid w:val="00C26ED4"/>
    <w:rsid w:val="00C3281C"/>
    <w:rsid w:val="00C459BA"/>
    <w:rsid w:val="00C460F5"/>
    <w:rsid w:val="00C47810"/>
    <w:rsid w:val="00C55065"/>
    <w:rsid w:val="00C55BE9"/>
    <w:rsid w:val="00C6204C"/>
    <w:rsid w:val="00C80668"/>
    <w:rsid w:val="00C8119C"/>
    <w:rsid w:val="00C827F3"/>
    <w:rsid w:val="00C90BFC"/>
    <w:rsid w:val="00C939F6"/>
    <w:rsid w:val="00C94D30"/>
    <w:rsid w:val="00C95048"/>
    <w:rsid w:val="00C96141"/>
    <w:rsid w:val="00CA0AE5"/>
    <w:rsid w:val="00CA7BB8"/>
    <w:rsid w:val="00CB46F5"/>
    <w:rsid w:val="00CB5951"/>
    <w:rsid w:val="00CB7F81"/>
    <w:rsid w:val="00CC3B6D"/>
    <w:rsid w:val="00CD213F"/>
    <w:rsid w:val="00CD3AB2"/>
    <w:rsid w:val="00CD4FA9"/>
    <w:rsid w:val="00CD5DA1"/>
    <w:rsid w:val="00CE26D6"/>
    <w:rsid w:val="00CE6916"/>
    <w:rsid w:val="00CF055B"/>
    <w:rsid w:val="00CF06F3"/>
    <w:rsid w:val="00CF437C"/>
    <w:rsid w:val="00CF7BA6"/>
    <w:rsid w:val="00D04C2D"/>
    <w:rsid w:val="00D07A62"/>
    <w:rsid w:val="00D12E0F"/>
    <w:rsid w:val="00D143F5"/>
    <w:rsid w:val="00D15F6D"/>
    <w:rsid w:val="00D1643D"/>
    <w:rsid w:val="00D170CC"/>
    <w:rsid w:val="00D21D22"/>
    <w:rsid w:val="00D2637D"/>
    <w:rsid w:val="00D32DBF"/>
    <w:rsid w:val="00D335EB"/>
    <w:rsid w:val="00D34CB3"/>
    <w:rsid w:val="00D34EAB"/>
    <w:rsid w:val="00D359EE"/>
    <w:rsid w:val="00D3672D"/>
    <w:rsid w:val="00D369FA"/>
    <w:rsid w:val="00D402AF"/>
    <w:rsid w:val="00D50E51"/>
    <w:rsid w:val="00D56551"/>
    <w:rsid w:val="00D56A92"/>
    <w:rsid w:val="00D61B31"/>
    <w:rsid w:val="00D664DD"/>
    <w:rsid w:val="00D727D4"/>
    <w:rsid w:val="00D73597"/>
    <w:rsid w:val="00D77C63"/>
    <w:rsid w:val="00D8672C"/>
    <w:rsid w:val="00D87F91"/>
    <w:rsid w:val="00D93A2B"/>
    <w:rsid w:val="00D96190"/>
    <w:rsid w:val="00D966CD"/>
    <w:rsid w:val="00DB09AF"/>
    <w:rsid w:val="00DB26D7"/>
    <w:rsid w:val="00DB748B"/>
    <w:rsid w:val="00DD41A8"/>
    <w:rsid w:val="00DE2479"/>
    <w:rsid w:val="00DE4B17"/>
    <w:rsid w:val="00DF2FC2"/>
    <w:rsid w:val="00E018A8"/>
    <w:rsid w:val="00E0212B"/>
    <w:rsid w:val="00E04D19"/>
    <w:rsid w:val="00E11FF1"/>
    <w:rsid w:val="00E12311"/>
    <w:rsid w:val="00E13BE8"/>
    <w:rsid w:val="00E1441B"/>
    <w:rsid w:val="00E14B8C"/>
    <w:rsid w:val="00E21CBA"/>
    <w:rsid w:val="00E220E6"/>
    <w:rsid w:val="00E257EB"/>
    <w:rsid w:val="00E27A49"/>
    <w:rsid w:val="00E319FF"/>
    <w:rsid w:val="00E32554"/>
    <w:rsid w:val="00E3488D"/>
    <w:rsid w:val="00E3691E"/>
    <w:rsid w:val="00E4244D"/>
    <w:rsid w:val="00E44C12"/>
    <w:rsid w:val="00E454B7"/>
    <w:rsid w:val="00E50503"/>
    <w:rsid w:val="00E514F1"/>
    <w:rsid w:val="00E52539"/>
    <w:rsid w:val="00E529AF"/>
    <w:rsid w:val="00E54CCB"/>
    <w:rsid w:val="00E54F98"/>
    <w:rsid w:val="00E62201"/>
    <w:rsid w:val="00E63A62"/>
    <w:rsid w:val="00E673FF"/>
    <w:rsid w:val="00E70207"/>
    <w:rsid w:val="00E8019B"/>
    <w:rsid w:val="00E85997"/>
    <w:rsid w:val="00E96614"/>
    <w:rsid w:val="00EA0798"/>
    <w:rsid w:val="00EC5D9C"/>
    <w:rsid w:val="00EC7287"/>
    <w:rsid w:val="00ED0B26"/>
    <w:rsid w:val="00ED4F84"/>
    <w:rsid w:val="00ED6E9F"/>
    <w:rsid w:val="00EE2F18"/>
    <w:rsid w:val="00EE3A3A"/>
    <w:rsid w:val="00EE3BB8"/>
    <w:rsid w:val="00EE76B1"/>
    <w:rsid w:val="00EF480B"/>
    <w:rsid w:val="00EF7336"/>
    <w:rsid w:val="00F10450"/>
    <w:rsid w:val="00F10F80"/>
    <w:rsid w:val="00F12537"/>
    <w:rsid w:val="00F42952"/>
    <w:rsid w:val="00F51E3C"/>
    <w:rsid w:val="00F70DCA"/>
    <w:rsid w:val="00F71BE2"/>
    <w:rsid w:val="00F72014"/>
    <w:rsid w:val="00F725C9"/>
    <w:rsid w:val="00FA09F2"/>
    <w:rsid w:val="00FA67A0"/>
    <w:rsid w:val="00FB1246"/>
    <w:rsid w:val="00FD06B1"/>
    <w:rsid w:val="00FD162A"/>
    <w:rsid w:val="00FD390E"/>
    <w:rsid w:val="00FE0EEE"/>
    <w:rsid w:val="00FF3564"/>
    <w:rsid w:val="00FF6B72"/>
    <w:rsid w:val="00FF728A"/>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FEB4B"/>
  <w15:docId w15:val="{4A06A13D-7E36-48D1-953C-E4F264AB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1C"/>
    <w:pPr>
      <w:spacing w:after="120" w:line="259" w:lineRule="auto"/>
      <w:jc w:val="both"/>
    </w:pPr>
    <w:rPr>
      <w:rFonts w:ascii="Cambria" w:hAnsi="Cambria"/>
    </w:rPr>
  </w:style>
  <w:style w:type="paragraph" w:styleId="Balk1">
    <w:name w:val="heading 1"/>
    <w:aliases w:val="1 Heading,baslık 1"/>
    <w:basedOn w:val="Normal"/>
    <w:next w:val="Normal"/>
    <w:link w:val="Balk1Char"/>
    <w:rsid w:val="00BC741C"/>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BC741C"/>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BC741C"/>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BC741C"/>
    <w:pPr>
      <w:numPr>
        <w:ilvl w:val="3"/>
      </w:numPr>
      <w:tabs>
        <w:tab w:val="clear" w:pos="1080"/>
      </w:tabs>
      <w:outlineLvl w:val="3"/>
    </w:pPr>
  </w:style>
  <w:style w:type="paragraph" w:styleId="Balk5">
    <w:name w:val="heading 5"/>
    <w:basedOn w:val="Balk4"/>
    <w:next w:val="Normal"/>
    <w:link w:val="Balk5Char"/>
    <w:rsid w:val="00BC741C"/>
    <w:pPr>
      <w:numPr>
        <w:ilvl w:val="4"/>
      </w:numPr>
      <w:tabs>
        <w:tab w:val="clear" w:pos="1191"/>
      </w:tabs>
      <w:outlineLvl w:val="4"/>
    </w:pPr>
  </w:style>
  <w:style w:type="paragraph" w:styleId="Balk6">
    <w:name w:val="heading 6"/>
    <w:basedOn w:val="Balk5"/>
    <w:next w:val="Normal"/>
    <w:link w:val="Balk6Char"/>
    <w:rsid w:val="00BC741C"/>
    <w:pPr>
      <w:numPr>
        <w:ilvl w:val="5"/>
      </w:numPr>
      <w:tabs>
        <w:tab w:val="clear" w:pos="1332"/>
      </w:tabs>
      <w:outlineLvl w:val="5"/>
    </w:pPr>
  </w:style>
  <w:style w:type="paragraph" w:styleId="Balk7">
    <w:name w:val="heading 7"/>
    <w:basedOn w:val="Balk6"/>
    <w:next w:val="Normal"/>
    <w:link w:val="Balk7Char"/>
    <w:qFormat/>
    <w:rsid w:val="00BC741C"/>
    <w:pPr>
      <w:numPr>
        <w:ilvl w:val="6"/>
      </w:numPr>
      <w:outlineLvl w:val="6"/>
    </w:pPr>
  </w:style>
  <w:style w:type="paragraph" w:styleId="Balk8">
    <w:name w:val="heading 8"/>
    <w:basedOn w:val="Balk6"/>
    <w:next w:val="Normal"/>
    <w:link w:val="Balk8Char"/>
    <w:qFormat/>
    <w:rsid w:val="00BC741C"/>
    <w:pPr>
      <w:numPr>
        <w:ilvl w:val="7"/>
      </w:numPr>
      <w:outlineLvl w:val="7"/>
    </w:pPr>
  </w:style>
  <w:style w:type="paragraph" w:styleId="Balk9">
    <w:name w:val="heading 9"/>
    <w:basedOn w:val="Balk6"/>
    <w:next w:val="Normal"/>
    <w:link w:val="Balk9Char"/>
    <w:qFormat/>
    <w:rsid w:val="00BC741C"/>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BC741C"/>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BC741C"/>
    <w:rPr>
      <w:rFonts w:ascii="Cambria" w:hAnsi="Cambria"/>
      <w:b/>
      <w:sz w:val="24"/>
    </w:rPr>
  </w:style>
  <w:style w:type="character" w:customStyle="1" w:styleId="Balk3Char">
    <w:name w:val="Başlık 3 Char"/>
    <w:basedOn w:val="VarsaylanParagrafYazTipi"/>
    <w:link w:val="Balk3"/>
    <w:rsid w:val="00BC741C"/>
    <w:rPr>
      <w:rFonts w:ascii="Cambria" w:hAnsi="Cambria"/>
      <w:b/>
    </w:rPr>
  </w:style>
  <w:style w:type="character" w:customStyle="1" w:styleId="Balk4Char">
    <w:name w:val="Başlık 4 Char"/>
    <w:basedOn w:val="VarsaylanParagrafYazTipi"/>
    <w:link w:val="Balk4"/>
    <w:rsid w:val="00BC741C"/>
    <w:rPr>
      <w:rFonts w:ascii="Cambria" w:hAnsi="Cambria"/>
      <w:b/>
    </w:rPr>
  </w:style>
  <w:style w:type="character" w:customStyle="1" w:styleId="Balk5Char">
    <w:name w:val="Başlık 5 Char"/>
    <w:basedOn w:val="VarsaylanParagrafYazTipi"/>
    <w:link w:val="Balk5"/>
    <w:rsid w:val="00BC741C"/>
    <w:rPr>
      <w:rFonts w:ascii="Cambria" w:hAnsi="Cambria"/>
      <w:b/>
    </w:rPr>
  </w:style>
  <w:style w:type="character" w:customStyle="1" w:styleId="Balk6Char">
    <w:name w:val="Başlık 6 Char"/>
    <w:basedOn w:val="VarsaylanParagrafYazTipi"/>
    <w:link w:val="Balk6"/>
    <w:rsid w:val="00BC741C"/>
    <w:rPr>
      <w:rFonts w:ascii="Cambria" w:hAnsi="Cambria"/>
      <w:b/>
    </w:rPr>
  </w:style>
  <w:style w:type="character" w:customStyle="1" w:styleId="Balk7Char">
    <w:name w:val="Başlık 7 Char"/>
    <w:basedOn w:val="VarsaylanParagrafYazTipi"/>
    <w:link w:val="Balk7"/>
    <w:rsid w:val="00BC741C"/>
    <w:rPr>
      <w:rFonts w:ascii="Cambria" w:hAnsi="Cambria"/>
      <w:b/>
    </w:rPr>
  </w:style>
  <w:style w:type="character" w:customStyle="1" w:styleId="Balk8Char">
    <w:name w:val="Başlık 8 Char"/>
    <w:basedOn w:val="VarsaylanParagrafYazTipi"/>
    <w:link w:val="Balk8"/>
    <w:rsid w:val="00BC741C"/>
    <w:rPr>
      <w:rFonts w:ascii="Cambria" w:hAnsi="Cambria"/>
      <w:b/>
    </w:rPr>
  </w:style>
  <w:style w:type="character" w:customStyle="1" w:styleId="Balk9Char">
    <w:name w:val="Başlık 9 Char"/>
    <w:basedOn w:val="VarsaylanParagrafYazTipi"/>
    <w:link w:val="Balk9"/>
    <w:rsid w:val="00BC741C"/>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BC741C"/>
    <w:pPr>
      <w:spacing w:after="0"/>
      <w:ind w:left="113"/>
    </w:pPr>
    <w:rPr>
      <w:rFonts w:ascii="Arial" w:hAnsi="Arial" w:cs="Arial"/>
      <w:b/>
      <w:color w:val="EE1C25"/>
      <w:sz w:val="32"/>
      <w:szCs w:val="26"/>
    </w:rPr>
  </w:style>
  <w:style w:type="paragraph" w:customStyle="1" w:styleId="Normal9">
    <w:name w:val="Normal 9"/>
    <w:basedOn w:val="Normal"/>
    <w:qFormat/>
    <w:rsid w:val="00BC741C"/>
    <w:pPr>
      <w:spacing w:after="0"/>
    </w:pPr>
    <w:rPr>
      <w:sz w:val="18"/>
    </w:rPr>
  </w:style>
  <w:style w:type="paragraph" w:customStyle="1" w:styleId="tseMillinsz">
    <w:name w:val="tseMilliÖnsöz"/>
    <w:basedOn w:val="Normal"/>
    <w:qFormat/>
    <w:rsid w:val="00BC741C"/>
    <w:pPr>
      <w:spacing w:before="960"/>
      <w:jc w:val="center"/>
    </w:pPr>
    <w:rPr>
      <w:b/>
      <w:color w:val="000000"/>
      <w:sz w:val="32"/>
    </w:rPr>
  </w:style>
  <w:style w:type="paragraph" w:styleId="ResimYazs">
    <w:name w:val="caption"/>
    <w:basedOn w:val="Normal"/>
    <w:next w:val="Normal"/>
    <w:qFormat/>
    <w:rsid w:val="00BC741C"/>
    <w:pPr>
      <w:spacing w:before="120"/>
    </w:pPr>
    <w:rPr>
      <w:b/>
    </w:rPr>
  </w:style>
  <w:style w:type="paragraph" w:styleId="Altyaz">
    <w:name w:val="Subtitle"/>
    <w:basedOn w:val="Normal"/>
    <w:link w:val="AltyazChar"/>
    <w:qFormat/>
    <w:rsid w:val="00BC741C"/>
    <w:pPr>
      <w:spacing w:after="60"/>
      <w:jc w:val="center"/>
      <w:outlineLvl w:val="1"/>
    </w:pPr>
    <w:rPr>
      <w:sz w:val="26"/>
    </w:rPr>
  </w:style>
  <w:style w:type="character" w:customStyle="1" w:styleId="AltyazChar">
    <w:name w:val="Altyazı Char"/>
    <w:basedOn w:val="VarsaylanParagrafYazTipi"/>
    <w:link w:val="Altyaz"/>
    <w:rsid w:val="00BC741C"/>
    <w:rPr>
      <w:rFonts w:ascii="Cambria" w:hAnsi="Cambria"/>
      <w:sz w:val="26"/>
    </w:rPr>
  </w:style>
  <w:style w:type="character" w:styleId="Gl">
    <w:name w:val="Strong"/>
    <w:qFormat/>
    <w:rsid w:val="00BC741C"/>
    <w:rPr>
      <w:b/>
      <w:noProof w:val="0"/>
      <w:lang w:val="fr-FR"/>
    </w:rPr>
  </w:style>
  <w:style w:type="character" w:styleId="Vurgu">
    <w:name w:val="Emphasis"/>
    <w:qFormat/>
    <w:rsid w:val="00BC741C"/>
    <w:rPr>
      <w:i/>
      <w:noProof w:val="0"/>
      <w:lang w:val="fr-FR"/>
    </w:rPr>
  </w:style>
  <w:style w:type="paragraph" w:styleId="AralkYok">
    <w:name w:val="No Spacing"/>
    <w:link w:val="AralkYokChar"/>
    <w:uiPriority w:val="1"/>
    <w:qFormat/>
    <w:rsid w:val="00BC741C"/>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BC741C"/>
    <w:rPr>
      <w:rFonts w:ascii="Cambria" w:eastAsia="MS Mincho" w:hAnsi="Cambria" w:cs="Cambria"/>
      <w:sz w:val="20"/>
      <w:szCs w:val="20"/>
      <w:lang w:val="en-GB" w:eastAsia="fr-FR"/>
    </w:rPr>
  </w:style>
  <w:style w:type="paragraph" w:styleId="ListeParagraf">
    <w:name w:val="List Paragraph"/>
    <w:basedOn w:val="Normal"/>
    <w:uiPriority w:val="34"/>
    <w:qFormat/>
    <w:rsid w:val="00BC741C"/>
    <w:pPr>
      <w:ind w:left="720"/>
      <w:contextualSpacing/>
    </w:pPr>
  </w:style>
  <w:style w:type="paragraph" w:styleId="Alnt">
    <w:name w:val="Quote"/>
    <w:basedOn w:val="Normal"/>
    <w:next w:val="Normal"/>
    <w:link w:val="AlntChar"/>
    <w:uiPriority w:val="29"/>
    <w:qFormat/>
    <w:rsid w:val="00BC741C"/>
    <w:rPr>
      <w:i/>
      <w:iCs/>
      <w:color w:val="000000" w:themeColor="text1"/>
    </w:rPr>
  </w:style>
  <w:style w:type="character" w:customStyle="1" w:styleId="AlntChar">
    <w:name w:val="Alıntı Char"/>
    <w:basedOn w:val="VarsaylanParagrafYazTipi"/>
    <w:link w:val="Alnt"/>
    <w:uiPriority w:val="29"/>
    <w:rsid w:val="00BC741C"/>
    <w:rPr>
      <w:rFonts w:ascii="Cambria" w:hAnsi="Cambria"/>
      <w:i/>
      <w:iCs/>
      <w:color w:val="000000" w:themeColor="text1"/>
    </w:rPr>
  </w:style>
  <w:style w:type="paragraph" w:styleId="GlAlnt">
    <w:name w:val="Intense Quote"/>
    <w:basedOn w:val="Normal"/>
    <w:next w:val="Normal"/>
    <w:link w:val="GlAlntChar"/>
    <w:uiPriority w:val="30"/>
    <w:qFormat/>
    <w:rsid w:val="00BC741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C741C"/>
    <w:rPr>
      <w:rFonts w:ascii="Cambria" w:hAnsi="Cambria"/>
      <w:b/>
      <w:bCs/>
      <w:i/>
      <w:iCs/>
      <w:color w:val="4F81BD" w:themeColor="accent1"/>
    </w:rPr>
  </w:style>
  <w:style w:type="paragraph" w:styleId="TBal">
    <w:name w:val="TOC Heading"/>
    <w:basedOn w:val="Balk1"/>
    <w:next w:val="Normal"/>
    <w:uiPriority w:val="39"/>
    <w:semiHidden/>
    <w:unhideWhenUsed/>
    <w:qFormat/>
    <w:rsid w:val="00BC741C"/>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uiPriority w:val="39"/>
    <w:rsid w:val="00BC741C"/>
    <w:pPr>
      <w:tabs>
        <w:tab w:val="left" w:pos="720"/>
        <w:tab w:val="right" w:leader="dot" w:pos="9752"/>
      </w:tabs>
      <w:suppressAutoHyphens/>
      <w:spacing w:before="120"/>
      <w:ind w:left="720" w:right="500" w:hanging="720"/>
    </w:pPr>
    <w:rPr>
      <w:b/>
    </w:rPr>
  </w:style>
  <w:style w:type="paragraph" w:styleId="T2">
    <w:name w:val="toc 2"/>
    <w:basedOn w:val="T1"/>
    <w:next w:val="Normal"/>
    <w:uiPriority w:val="39"/>
    <w:rsid w:val="00BC741C"/>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BC741C"/>
  </w:style>
  <w:style w:type="table" w:styleId="TabloKlavuzu">
    <w:name w:val="Table Grid"/>
    <w:basedOn w:val="NormalTablo"/>
    <w:rsid w:val="00BC741C"/>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BC741C"/>
  </w:style>
  <w:style w:type="character" w:customStyle="1" w:styleId="GvdeMetniChar">
    <w:name w:val="Gövde Metni Char"/>
    <w:basedOn w:val="VarsaylanParagrafYazTipi"/>
    <w:link w:val="GvdeMetni"/>
    <w:rsid w:val="00BC741C"/>
    <w:rPr>
      <w:rFonts w:ascii="Cambria" w:hAnsi="Cambria"/>
    </w:rPr>
  </w:style>
  <w:style w:type="character" w:styleId="Kpr">
    <w:name w:val="Hyperlink"/>
    <w:uiPriority w:val="99"/>
    <w:rsid w:val="00BC741C"/>
    <w:rPr>
      <w:noProof w:val="0"/>
      <w:color w:val="0000FF"/>
      <w:u w:val="single"/>
      <w:lang w:val="fr-FR"/>
    </w:rPr>
  </w:style>
  <w:style w:type="paragraph" w:styleId="Altbilgi">
    <w:name w:val="footer"/>
    <w:basedOn w:val="Normal"/>
    <w:link w:val="AltbilgiChar"/>
    <w:uiPriority w:val="99"/>
    <w:rsid w:val="00BC741C"/>
    <w:pPr>
      <w:tabs>
        <w:tab w:val="right" w:pos="9752"/>
      </w:tabs>
      <w:spacing w:line="220" w:lineRule="exact"/>
    </w:pPr>
  </w:style>
  <w:style w:type="character" w:customStyle="1" w:styleId="AltbilgiChar">
    <w:name w:val="Altbilgi Char"/>
    <w:basedOn w:val="VarsaylanParagrafYazTipi"/>
    <w:link w:val="Altbilgi"/>
    <w:uiPriority w:val="99"/>
    <w:rsid w:val="00BC741C"/>
    <w:rPr>
      <w:rFonts w:ascii="Cambria" w:hAnsi="Cambria"/>
    </w:rPr>
  </w:style>
  <w:style w:type="character" w:styleId="SayfaNumaras">
    <w:name w:val="page number"/>
    <w:rsid w:val="00BC741C"/>
    <w:rPr>
      <w:noProof/>
      <w:lang w:val="fr-FR"/>
    </w:rPr>
  </w:style>
  <w:style w:type="paragraph" w:styleId="stbilgi">
    <w:name w:val="header"/>
    <w:basedOn w:val="Normal"/>
    <w:link w:val="stbilgiChar"/>
    <w:uiPriority w:val="99"/>
    <w:rsid w:val="00BC741C"/>
    <w:pPr>
      <w:spacing w:after="740" w:line="220" w:lineRule="exact"/>
    </w:pPr>
    <w:rPr>
      <w:b/>
      <w:sz w:val="24"/>
    </w:rPr>
  </w:style>
  <w:style w:type="character" w:customStyle="1" w:styleId="stbilgiChar">
    <w:name w:val="Üstbilgi Char"/>
    <w:basedOn w:val="VarsaylanParagrafYazTipi"/>
    <w:link w:val="stbilgi"/>
    <w:uiPriority w:val="99"/>
    <w:rsid w:val="00BC741C"/>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BC741C"/>
    <w:rPr>
      <w:noProof w:val="0"/>
      <w:sz w:val="18"/>
      <w:lang w:val="fr-FR"/>
    </w:rPr>
  </w:style>
  <w:style w:type="paragraph" w:styleId="AklamaMetni">
    <w:name w:val="annotation text"/>
    <w:basedOn w:val="Normal"/>
    <w:link w:val="AklamaMetniChar"/>
    <w:semiHidden/>
    <w:rsid w:val="00BC741C"/>
  </w:style>
  <w:style w:type="character" w:customStyle="1" w:styleId="AklamaMetniChar">
    <w:name w:val="Açıklama Metni Char"/>
    <w:basedOn w:val="VarsaylanParagrafYazTipi"/>
    <w:link w:val="AklamaMetni"/>
    <w:semiHidden/>
    <w:rsid w:val="00BC741C"/>
    <w:rPr>
      <w:rFonts w:ascii="Cambria" w:hAnsi="Cambria"/>
    </w:rPr>
  </w:style>
  <w:style w:type="paragraph" w:styleId="AklamaKonusu">
    <w:name w:val="annotation subject"/>
    <w:basedOn w:val="AklamaMetni"/>
    <w:next w:val="AklamaMetni"/>
    <w:link w:val="AklamaKonusuChar"/>
    <w:rsid w:val="00BC741C"/>
    <w:pPr>
      <w:spacing w:line="240" w:lineRule="auto"/>
    </w:pPr>
    <w:rPr>
      <w:b/>
      <w:bCs/>
    </w:rPr>
  </w:style>
  <w:style w:type="character" w:customStyle="1" w:styleId="AklamaKonusuChar">
    <w:name w:val="Açıklama Konusu Char"/>
    <w:basedOn w:val="AklamaMetniChar"/>
    <w:link w:val="AklamaKonusu"/>
    <w:rsid w:val="00BC741C"/>
    <w:rPr>
      <w:rFonts w:ascii="Cambria" w:hAnsi="Cambria"/>
      <w:b/>
      <w:bCs/>
    </w:rPr>
  </w:style>
  <w:style w:type="paragraph" w:styleId="NormalWeb">
    <w:name w:val="Normal (Web)"/>
    <w:basedOn w:val="Normal"/>
    <w:uiPriority w:val="99"/>
    <w:rsid w:val="00BC741C"/>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BC741C"/>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BC741C"/>
    <w:rPr>
      <w:noProof/>
      <w:position w:val="6"/>
      <w:sz w:val="18"/>
      <w:vertAlign w:val="baseline"/>
      <w:lang w:val="fr-FR"/>
    </w:rPr>
  </w:style>
  <w:style w:type="paragraph" w:customStyle="1" w:styleId="a2">
    <w:name w:val="a2"/>
    <w:basedOn w:val="Balk2"/>
    <w:next w:val="Normal"/>
    <w:rsid w:val="00BC741C"/>
    <w:pPr>
      <w:numPr>
        <w:numId w:val="4"/>
      </w:numPr>
      <w:tabs>
        <w:tab w:val="clear" w:pos="595"/>
      </w:tabs>
      <w:spacing w:before="270" w:line="270" w:lineRule="exact"/>
      <w:ind w:left="499" w:hanging="499"/>
    </w:pPr>
    <w:rPr>
      <w:sz w:val="26"/>
    </w:rPr>
  </w:style>
  <w:style w:type="paragraph" w:customStyle="1" w:styleId="a3">
    <w:name w:val="a3"/>
    <w:basedOn w:val="Balk3"/>
    <w:next w:val="Normal"/>
    <w:rsid w:val="00BC741C"/>
    <w:pPr>
      <w:numPr>
        <w:numId w:val="4"/>
      </w:numPr>
      <w:spacing w:line="250" w:lineRule="exact"/>
    </w:pPr>
    <w:rPr>
      <w:sz w:val="24"/>
    </w:rPr>
  </w:style>
  <w:style w:type="paragraph" w:customStyle="1" w:styleId="a4">
    <w:name w:val="a4"/>
    <w:basedOn w:val="Balk4"/>
    <w:next w:val="Normal"/>
    <w:rsid w:val="00BC741C"/>
    <w:pPr>
      <w:numPr>
        <w:numId w:val="4"/>
      </w:numPr>
      <w:tabs>
        <w:tab w:val="clear" w:pos="1077"/>
      </w:tabs>
      <w:ind w:left="879" w:hanging="879"/>
    </w:pPr>
  </w:style>
  <w:style w:type="paragraph" w:customStyle="1" w:styleId="a5">
    <w:name w:val="a5"/>
    <w:basedOn w:val="Balk5"/>
    <w:next w:val="Normal"/>
    <w:rsid w:val="00BC741C"/>
    <w:pPr>
      <w:numPr>
        <w:numId w:val="4"/>
      </w:numPr>
    </w:pPr>
  </w:style>
  <w:style w:type="paragraph" w:customStyle="1" w:styleId="a6">
    <w:name w:val="a6"/>
    <w:basedOn w:val="Balk6"/>
    <w:next w:val="Normal"/>
    <w:rsid w:val="00BC741C"/>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BC741C"/>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BC741C"/>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BC741C"/>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BC741C"/>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BC741C"/>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BC741C"/>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BC741C"/>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BC741C"/>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BC741C"/>
    <w:pPr>
      <w:shd w:val="clear" w:color="auto" w:fill="000080"/>
    </w:pPr>
  </w:style>
  <w:style w:type="character" w:customStyle="1" w:styleId="BelgeBalantlarChar">
    <w:name w:val="Belge Bağlantıları Char"/>
    <w:basedOn w:val="VarsaylanParagrafYazTipi"/>
    <w:link w:val="BelgeBalantlar"/>
    <w:semiHidden/>
    <w:rsid w:val="00BC741C"/>
    <w:rPr>
      <w:rFonts w:ascii="Cambria" w:hAnsi="Cambria"/>
      <w:shd w:val="clear" w:color="auto" w:fill="000080"/>
    </w:rPr>
  </w:style>
  <w:style w:type="paragraph" w:customStyle="1" w:styleId="BiblioEntry">
    <w:name w:val="Biblio Entry"/>
    <w:basedOn w:val="Normal"/>
    <w:rsid w:val="00BC741C"/>
    <w:pPr>
      <w:numPr>
        <w:numId w:val="3"/>
      </w:numPr>
      <w:tabs>
        <w:tab w:val="left" w:pos="663"/>
      </w:tabs>
    </w:pPr>
    <w:rPr>
      <w:lang w:val="en-GB"/>
    </w:rPr>
  </w:style>
  <w:style w:type="paragraph" w:customStyle="1" w:styleId="Definition">
    <w:name w:val="Definition"/>
    <w:basedOn w:val="Normal"/>
    <w:next w:val="Normal"/>
    <w:rsid w:val="00BC741C"/>
  </w:style>
  <w:style w:type="paragraph" w:styleId="DipnotMetni">
    <w:name w:val="footnote text"/>
    <w:basedOn w:val="Normal"/>
    <w:link w:val="DipnotMetniChar"/>
    <w:semiHidden/>
    <w:rsid w:val="00BC741C"/>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BC741C"/>
    <w:rPr>
      <w:rFonts w:ascii="Cambria" w:hAnsi="Cambria"/>
      <w:sz w:val="20"/>
    </w:rPr>
  </w:style>
  <w:style w:type="paragraph" w:styleId="Dizin1">
    <w:name w:val="index 1"/>
    <w:basedOn w:val="Normal"/>
    <w:semiHidden/>
    <w:rsid w:val="00BC741C"/>
    <w:pPr>
      <w:spacing w:line="210" w:lineRule="atLeast"/>
      <w:ind w:left="142" w:hanging="142"/>
    </w:pPr>
    <w:rPr>
      <w:b/>
      <w:sz w:val="20"/>
    </w:rPr>
  </w:style>
  <w:style w:type="paragraph" w:styleId="Dizin2">
    <w:name w:val="index 2"/>
    <w:basedOn w:val="Normal"/>
    <w:next w:val="Normal"/>
    <w:autoRedefine/>
    <w:semiHidden/>
    <w:rsid w:val="00BC741C"/>
    <w:pPr>
      <w:spacing w:line="210" w:lineRule="atLeast"/>
      <w:ind w:left="600" w:hanging="200"/>
    </w:pPr>
    <w:rPr>
      <w:b/>
      <w:sz w:val="20"/>
    </w:rPr>
  </w:style>
  <w:style w:type="paragraph" w:styleId="Dizin3">
    <w:name w:val="index 3"/>
    <w:basedOn w:val="Normal"/>
    <w:next w:val="Normal"/>
    <w:autoRedefine/>
    <w:semiHidden/>
    <w:rsid w:val="00BC741C"/>
    <w:pPr>
      <w:spacing w:line="220" w:lineRule="atLeast"/>
      <w:ind w:left="600" w:hanging="200"/>
    </w:pPr>
    <w:rPr>
      <w:b/>
    </w:rPr>
  </w:style>
  <w:style w:type="paragraph" w:styleId="Dizin4">
    <w:name w:val="index 4"/>
    <w:basedOn w:val="Normal"/>
    <w:next w:val="Normal"/>
    <w:autoRedefine/>
    <w:semiHidden/>
    <w:rsid w:val="00BC741C"/>
    <w:pPr>
      <w:spacing w:line="220" w:lineRule="atLeast"/>
      <w:ind w:left="800" w:hanging="200"/>
    </w:pPr>
    <w:rPr>
      <w:b/>
    </w:rPr>
  </w:style>
  <w:style w:type="paragraph" w:styleId="Dizin5">
    <w:name w:val="index 5"/>
    <w:basedOn w:val="Normal"/>
    <w:next w:val="Normal"/>
    <w:autoRedefine/>
    <w:semiHidden/>
    <w:rsid w:val="00BC741C"/>
    <w:pPr>
      <w:spacing w:line="220" w:lineRule="atLeast"/>
      <w:ind w:left="1000" w:hanging="200"/>
    </w:pPr>
    <w:rPr>
      <w:b/>
    </w:rPr>
  </w:style>
  <w:style w:type="paragraph" w:styleId="Dizin6">
    <w:name w:val="index 6"/>
    <w:basedOn w:val="Normal"/>
    <w:next w:val="Normal"/>
    <w:autoRedefine/>
    <w:semiHidden/>
    <w:rsid w:val="00BC741C"/>
    <w:pPr>
      <w:spacing w:line="220" w:lineRule="atLeast"/>
      <w:ind w:left="1200" w:hanging="200"/>
    </w:pPr>
    <w:rPr>
      <w:b/>
    </w:rPr>
  </w:style>
  <w:style w:type="paragraph" w:styleId="Dizin7">
    <w:name w:val="index 7"/>
    <w:basedOn w:val="Normal"/>
    <w:next w:val="Normal"/>
    <w:autoRedefine/>
    <w:semiHidden/>
    <w:rsid w:val="00BC741C"/>
    <w:pPr>
      <w:spacing w:line="220" w:lineRule="atLeast"/>
      <w:ind w:left="1400" w:hanging="200"/>
    </w:pPr>
    <w:rPr>
      <w:b/>
    </w:rPr>
  </w:style>
  <w:style w:type="paragraph" w:styleId="Dizin8">
    <w:name w:val="index 8"/>
    <w:basedOn w:val="Normal"/>
    <w:next w:val="Normal"/>
    <w:autoRedefine/>
    <w:semiHidden/>
    <w:rsid w:val="00BC741C"/>
    <w:pPr>
      <w:spacing w:line="220" w:lineRule="atLeast"/>
      <w:ind w:left="1600" w:hanging="200"/>
    </w:pPr>
    <w:rPr>
      <w:b/>
    </w:rPr>
  </w:style>
  <w:style w:type="paragraph" w:styleId="Dizin9">
    <w:name w:val="index 9"/>
    <w:basedOn w:val="Normal"/>
    <w:next w:val="Normal"/>
    <w:autoRedefine/>
    <w:semiHidden/>
    <w:rsid w:val="00BC741C"/>
    <w:pPr>
      <w:spacing w:line="220" w:lineRule="atLeast"/>
      <w:ind w:left="1800" w:hanging="200"/>
    </w:pPr>
    <w:rPr>
      <w:b/>
    </w:rPr>
  </w:style>
  <w:style w:type="paragraph" w:styleId="DizinBal">
    <w:name w:val="index heading"/>
    <w:basedOn w:val="Normal"/>
    <w:next w:val="Dizin1"/>
    <w:semiHidden/>
    <w:rsid w:val="00BC741C"/>
    <w:pPr>
      <w:keepNext/>
      <w:spacing w:before="400" w:after="210"/>
      <w:jc w:val="center"/>
    </w:pPr>
  </w:style>
  <w:style w:type="paragraph" w:customStyle="1" w:styleId="dl">
    <w:name w:val="dl"/>
    <w:basedOn w:val="Normal"/>
    <w:rsid w:val="00BC741C"/>
    <w:pPr>
      <w:ind w:left="800" w:hanging="400"/>
    </w:pPr>
  </w:style>
  <w:style w:type="paragraph" w:styleId="DzMetin">
    <w:name w:val="Plain Text"/>
    <w:basedOn w:val="Normal"/>
    <w:link w:val="DzMetinChar"/>
    <w:rsid w:val="00BC741C"/>
    <w:rPr>
      <w:rFonts w:ascii="Courier New" w:hAnsi="Courier New"/>
    </w:rPr>
  </w:style>
  <w:style w:type="character" w:customStyle="1" w:styleId="DzMetinChar">
    <w:name w:val="Düz Metin Char"/>
    <w:basedOn w:val="VarsaylanParagrafYazTipi"/>
    <w:link w:val="DzMetin"/>
    <w:rsid w:val="00BC741C"/>
    <w:rPr>
      <w:rFonts w:ascii="Courier New" w:hAnsi="Courier New"/>
    </w:rPr>
  </w:style>
  <w:style w:type="paragraph" w:customStyle="1" w:styleId="Example">
    <w:name w:val="Example"/>
    <w:basedOn w:val="Normal"/>
    <w:next w:val="Normal"/>
    <w:rsid w:val="00BC741C"/>
    <w:pPr>
      <w:tabs>
        <w:tab w:val="left" w:pos="1360"/>
      </w:tabs>
      <w:spacing w:line="210" w:lineRule="atLeast"/>
    </w:pPr>
    <w:rPr>
      <w:sz w:val="20"/>
    </w:rPr>
  </w:style>
  <w:style w:type="paragraph" w:customStyle="1" w:styleId="Figurefootnote">
    <w:name w:val="Figure footnote"/>
    <w:basedOn w:val="Normal"/>
    <w:rsid w:val="00BC741C"/>
    <w:pPr>
      <w:keepNext/>
      <w:tabs>
        <w:tab w:val="left" w:pos="340"/>
      </w:tabs>
      <w:spacing w:after="60" w:line="210" w:lineRule="atLeast"/>
    </w:pPr>
    <w:rPr>
      <w:sz w:val="20"/>
    </w:rPr>
  </w:style>
  <w:style w:type="paragraph" w:customStyle="1" w:styleId="Figuretitle">
    <w:name w:val="Figure title"/>
    <w:basedOn w:val="Normal"/>
    <w:next w:val="Normal"/>
    <w:rsid w:val="00BC741C"/>
    <w:pPr>
      <w:suppressAutoHyphens/>
      <w:spacing w:before="220" w:after="220"/>
      <w:jc w:val="center"/>
    </w:pPr>
    <w:rPr>
      <w:b/>
    </w:rPr>
  </w:style>
  <w:style w:type="paragraph" w:customStyle="1" w:styleId="nsz">
    <w:name w:val="Önsöz"/>
    <w:basedOn w:val="Normal"/>
    <w:next w:val="Normal"/>
    <w:rsid w:val="00BC741C"/>
  </w:style>
  <w:style w:type="paragraph" w:customStyle="1" w:styleId="nszMetin">
    <w:name w:val="Önsöz Metin"/>
    <w:basedOn w:val="Normal"/>
    <w:rsid w:val="00BC741C"/>
    <w:pPr>
      <w:spacing w:line="240" w:lineRule="atLeast"/>
    </w:pPr>
    <w:rPr>
      <w:rFonts w:eastAsia="Calibri" w:cs="Times New Roman"/>
    </w:rPr>
  </w:style>
  <w:style w:type="paragraph" w:customStyle="1" w:styleId="Formula">
    <w:name w:val="Formula"/>
    <w:basedOn w:val="Normal"/>
    <w:next w:val="Normal"/>
    <w:rsid w:val="00BC741C"/>
    <w:pPr>
      <w:tabs>
        <w:tab w:val="right" w:pos="9752"/>
      </w:tabs>
      <w:spacing w:after="220"/>
      <w:ind w:left="403"/>
    </w:pPr>
  </w:style>
  <w:style w:type="paragraph" w:styleId="HTMLAdresi">
    <w:name w:val="HTML Address"/>
    <w:basedOn w:val="Normal"/>
    <w:link w:val="HTMLAdresiChar"/>
    <w:rsid w:val="00BC741C"/>
    <w:pPr>
      <w:spacing w:line="240" w:lineRule="auto"/>
    </w:pPr>
    <w:rPr>
      <w:i/>
      <w:iCs/>
    </w:rPr>
  </w:style>
  <w:style w:type="character" w:customStyle="1" w:styleId="HTMLAdresiChar">
    <w:name w:val="HTML Adresi Char"/>
    <w:basedOn w:val="VarsaylanParagrafYazTipi"/>
    <w:link w:val="HTMLAdresi"/>
    <w:rsid w:val="00BC741C"/>
    <w:rPr>
      <w:rFonts w:ascii="Cambria" w:hAnsi="Cambria"/>
      <w:i/>
      <w:iCs/>
    </w:rPr>
  </w:style>
  <w:style w:type="paragraph" w:styleId="HTMLncedenBiimlendirilmi">
    <w:name w:val="HTML Preformatted"/>
    <w:basedOn w:val="Normal"/>
    <w:link w:val="HTMLncedenBiimlendirilmiChar"/>
    <w:rsid w:val="00BC741C"/>
    <w:pPr>
      <w:spacing w:line="240" w:lineRule="auto"/>
    </w:pPr>
  </w:style>
  <w:style w:type="character" w:customStyle="1" w:styleId="HTMLncedenBiimlendirilmiChar">
    <w:name w:val="HTML Önceden Biçimlendirilmiş Char"/>
    <w:basedOn w:val="VarsaylanParagrafYazTipi"/>
    <w:link w:val="HTMLncedenBiimlendirilmi"/>
    <w:rsid w:val="00BC741C"/>
    <w:rPr>
      <w:rFonts w:ascii="Cambria" w:hAnsi="Cambria"/>
    </w:rPr>
  </w:style>
  <w:style w:type="paragraph" w:customStyle="1" w:styleId="Introduction">
    <w:name w:val="Introduction"/>
    <w:basedOn w:val="Normal"/>
    <w:next w:val="Normal"/>
    <w:rsid w:val="00BC741C"/>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BC741C"/>
    <w:pPr>
      <w:outlineLvl w:val="0"/>
    </w:pPr>
    <w:rPr>
      <w:color w:val="0000FF"/>
    </w:rPr>
  </w:style>
  <w:style w:type="paragraph" w:styleId="T4">
    <w:name w:val="toc 4"/>
    <w:basedOn w:val="T2"/>
    <w:next w:val="Normal"/>
    <w:semiHidden/>
    <w:rsid w:val="00BC741C"/>
    <w:pPr>
      <w:tabs>
        <w:tab w:val="clear" w:pos="720"/>
        <w:tab w:val="left" w:pos="1140"/>
      </w:tabs>
      <w:ind w:left="1140" w:hanging="1140"/>
    </w:pPr>
  </w:style>
  <w:style w:type="paragraph" w:styleId="T5">
    <w:name w:val="toc 5"/>
    <w:basedOn w:val="T4"/>
    <w:next w:val="Normal"/>
    <w:semiHidden/>
    <w:rsid w:val="00BC741C"/>
  </w:style>
  <w:style w:type="paragraph" w:styleId="T6">
    <w:name w:val="toc 6"/>
    <w:basedOn w:val="T4"/>
    <w:next w:val="Normal"/>
    <w:semiHidden/>
    <w:rsid w:val="00BC741C"/>
    <w:pPr>
      <w:tabs>
        <w:tab w:val="clear" w:pos="1140"/>
        <w:tab w:val="left" w:pos="1440"/>
      </w:tabs>
      <w:ind w:left="1440" w:hanging="1440"/>
    </w:pPr>
  </w:style>
  <w:style w:type="paragraph" w:styleId="T7">
    <w:name w:val="toc 7"/>
    <w:basedOn w:val="T4"/>
    <w:next w:val="Normal"/>
    <w:semiHidden/>
    <w:rsid w:val="00BC741C"/>
    <w:pPr>
      <w:tabs>
        <w:tab w:val="clear" w:pos="1140"/>
        <w:tab w:val="left" w:pos="1440"/>
      </w:tabs>
      <w:ind w:left="1440" w:hanging="1440"/>
    </w:pPr>
  </w:style>
  <w:style w:type="paragraph" w:styleId="T8">
    <w:name w:val="toc 8"/>
    <w:basedOn w:val="T4"/>
    <w:next w:val="Normal"/>
    <w:semiHidden/>
    <w:rsid w:val="00BC741C"/>
    <w:pPr>
      <w:tabs>
        <w:tab w:val="clear" w:pos="1140"/>
        <w:tab w:val="left" w:pos="1440"/>
      </w:tabs>
      <w:ind w:left="1440" w:hanging="1440"/>
    </w:pPr>
  </w:style>
  <w:style w:type="paragraph" w:styleId="T9">
    <w:name w:val="toc 9"/>
    <w:basedOn w:val="T1"/>
    <w:next w:val="Normal"/>
    <w:semiHidden/>
    <w:rsid w:val="00BC741C"/>
    <w:pPr>
      <w:tabs>
        <w:tab w:val="clear" w:pos="720"/>
      </w:tabs>
      <w:ind w:left="0" w:firstLine="0"/>
    </w:pPr>
  </w:style>
  <w:style w:type="paragraph" w:styleId="letistbilgisi">
    <w:name w:val="Message Header"/>
    <w:basedOn w:val="Normal"/>
    <w:link w:val="letistbilgisiChar"/>
    <w:rsid w:val="00BC741C"/>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BC741C"/>
    <w:rPr>
      <w:rFonts w:ascii="Cambria" w:hAnsi="Cambria"/>
      <w:sz w:val="26"/>
      <w:shd w:val="pct20" w:color="auto" w:fill="auto"/>
    </w:rPr>
  </w:style>
  <w:style w:type="paragraph" w:styleId="mza">
    <w:name w:val="Signature"/>
    <w:basedOn w:val="Normal"/>
    <w:link w:val="mzaChar"/>
    <w:rsid w:val="00BC741C"/>
    <w:pPr>
      <w:ind w:left="4252"/>
    </w:pPr>
  </w:style>
  <w:style w:type="character" w:customStyle="1" w:styleId="mzaChar">
    <w:name w:val="İmza Char"/>
    <w:basedOn w:val="VarsaylanParagrafYazTipi"/>
    <w:link w:val="mza"/>
    <w:rsid w:val="00BC741C"/>
    <w:rPr>
      <w:rFonts w:ascii="Cambria" w:hAnsi="Cambria"/>
    </w:rPr>
  </w:style>
  <w:style w:type="character" w:styleId="zlenenKpr">
    <w:name w:val="FollowedHyperlink"/>
    <w:rsid w:val="00BC741C"/>
    <w:rPr>
      <w:noProof w:val="0"/>
      <w:color w:val="800080"/>
      <w:u w:val="single"/>
      <w:lang w:val="fr-FR"/>
    </w:rPr>
  </w:style>
  <w:style w:type="paragraph" w:styleId="Kaynaka">
    <w:name w:val="table of authorities"/>
    <w:basedOn w:val="Normal"/>
    <w:next w:val="Normal"/>
    <w:semiHidden/>
    <w:rsid w:val="00BC741C"/>
    <w:pPr>
      <w:ind w:left="200" w:hanging="200"/>
    </w:pPr>
  </w:style>
  <w:style w:type="paragraph" w:styleId="Kaynaka0">
    <w:name w:val="Bibliography"/>
    <w:basedOn w:val="Normal"/>
    <w:next w:val="Normal"/>
    <w:uiPriority w:val="37"/>
    <w:semiHidden/>
    <w:unhideWhenUsed/>
    <w:rsid w:val="00BC741C"/>
  </w:style>
  <w:style w:type="paragraph" w:styleId="KaynakaBal">
    <w:name w:val="toa heading"/>
    <w:basedOn w:val="Normal"/>
    <w:next w:val="Normal"/>
    <w:semiHidden/>
    <w:rsid w:val="00BC741C"/>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BC741C"/>
    <w:pPr>
      <w:ind w:left="283" w:hanging="283"/>
    </w:pPr>
  </w:style>
  <w:style w:type="paragraph" w:styleId="Liste2">
    <w:name w:val="List 2"/>
    <w:basedOn w:val="Normal"/>
    <w:rsid w:val="00BC741C"/>
    <w:pPr>
      <w:ind w:left="566" w:hanging="283"/>
    </w:pPr>
  </w:style>
  <w:style w:type="paragraph" w:styleId="Liste3">
    <w:name w:val="List 3"/>
    <w:basedOn w:val="Normal"/>
    <w:rsid w:val="00BC741C"/>
    <w:pPr>
      <w:ind w:left="849" w:hanging="283"/>
    </w:pPr>
  </w:style>
  <w:style w:type="paragraph" w:styleId="Liste4">
    <w:name w:val="List 4"/>
    <w:basedOn w:val="Normal"/>
    <w:rsid w:val="00BC741C"/>
    <w:pPr>
      <w:ind w:left="1132" w:hanging="283"/>
    </w:pPr>
  </w:style>
  <w:style w:type="paragraph" w:styleId="Liste5">
    <w:name w:val="List 5"/>
    <w:basedOn w:val="Normal"/>
    <w:rsid w:val="00BC741C"/>
    <w:pPr>
      <w:ind w:left="1415" w:hanging="283"/>
    </w:pPr>
  </w:style>
  <w:style w:type="paragraph" w:styleId="ListeDevam">
    <w:name w:val="List Continue"/>
    <w:basedOn w:val="Normal"/>
    <w:rsid w:val="00BC741C"/>
    <w:pPr>
      <w:numPr>
        <w:numId w:val="6"/>
      </w:numPr>
      <w:tabs>
        <w:tab w:val="left" w:pos="400"/>
      </w:tabs>
    </w:pPr>
  </w:style>
  <w:style w:type="paragraph" w:styleId="ListeDevam2">
    <w:name w:val="List Continue 2"/>
    <w:basedOn w:val="ListeDevam"/>
    <w:rsid w:val="00BC741C"/>
    <w:pPr>
      <w:numPr>
        <w:ilvl w:val="1"/>
      </w:numPr>
      <w:tabs>
        <w:tab w:val="clear" w:pos="400"/>
        <w:tab w:val="left" w:pos="800"/>
      </w:tabs>
    </w:pPr>
  </w:style>
  <w:style w:type="paragraph" w:styleId="ListeDevam3">
    <w:name w:val="List Continue 3"/>
    <w:basedOn w:val="ListeDevam"/>
    <w:rsid w:val="00BC741C"/>
    <w:pPr>
      <w:numPr>
        <w:ilvl w:val="2"/>
      </w:numPr>
      <w:tabs>
        <w:tab w:val="clear" w:pos="400"/>
        <w:tab w:val="left" w:pos="1200"/>
      </w:tabs>
    </w:pPr>
  </w:style>
  <w:style w:type="paragraph" w:styleId="ListeDevam4">
    <w:name w:val="List Continue 4"/>
    <w:basedOn w:val="ListeDevam"/>
    <w:rsid w:val="00BC741C"/>
    <w:pPr>
      <w:numPr>
        <w:ilvl w:val="3"/>
      </w:numPr>
      <w:tabs>
        <w:tab w:val="clear" w:pos="400"/>
        <w:tab w:val="left" w:pos="1600"/>
      </w:tabs>
    </w:pPr>
  </w:style>
  <w:style w:type="paragraph" w:styleId="ListeDevam5">
    <w:name w:val="List Continue 5"/>
    <w:basedOn w:val="Normal"/>
    <w:rsid w:val="00BC741C"/>
    <w:pPr>
      <w:ind w:left="1415"/>
    </w:pPr>
  </w:style>
  <w:style w:type="paragraph" w:styleId="ListeMaddemi">
    <w:name w:val="List Bullet"/>
    <w:basedOn w:val="Normal"/>
    <w:autoRedefine/>
    <w:rsid w:val="00BC741C"/>
    <w:pPr>
      <w:numPr>
        <w:numId w:val="7"/>
      </w:numPr>
      <w:ind w:left="357" w:hanging="357"/>
    </w:pPr>
  </w:style>
  <w:style w:type="paragraph" w:styleId="ListeMaddemi2">
    <w:name w:val="List Bullet 2"/>
    <w:basedOn w:val="Normal"/>
    <w:autoRedefine/>
    <w:rsid w:val="00BC741C"/>
    <w:pPr>
      <w:numPr>
        <w:numId w:val="8"/>
      </w:numPr>
    </w:pPr>
  </w:style>
  <w:style w:type="paragraph" w:styleId="ListeMaddemi3">
    <w:name w:val="List Bullet 3"/>
    <w:basedOn w:val="Normal"/>
    <w:autoRedefine/>
    <w:rsid w:val="00BC741C"/>
    <w:pPr>
      <w:numPr>
        <w:numId w:val="9"/>
      </w:numPr>
      <w:ind w:left="1134"/>
    </w:pPr>
  </w:style>
  <w:style w:type="paragraph" w:styleId="ListeMaddemi4">
    <w:name w:val="List Bullet 4"/>
    <w:basedOn w:val="Normal"/>
    <w:autoRedefine/>
    <w:rsid w:val="00BC741C"/>
    <w:pPr>
      <w:numPr>
        <w:numId w:val="10"/>
      </w:numPr>
      <w:ind w:hanging="437"/>
    </w:pPr>
  </w:style>
  <w:style w:type="paragraph" w:styleId="ListeMaddemi5">
    <w:name w:val="List Bullet 5"/>
    <w:basedOn w:val="Normal"/>
    <w:autoRedefine/>
    <w:rsid w:val="00BC741C"/>
    <w:pPr>
      <w:numPr>
        <w:numId w:val="11"/>
      </w:numPr>
    </w:pPr>
  </w:style>
  <w:style w:type="paragraph" w:styleId="ListeNumaras">
    <w:name w:val="List Number"/>
    <w:basedOn w:val="Normal"/>
    <w:rsid w:val="00BC741C"/>
    <w:pPr>
      <w:numPr>
        <w:numId w:val="12"/>
      </w:numPr>
      <w:tabs>
        <w:tab w:val="clear" w:pos="360"/>
        <w:tab w:val="left" w:pos="400"/>
      </w:tabs>
    </w:pPr>
  </w:style>
  <w:style w:type="paragraph" w:styleId="ListeNumaras2">
    <w:name w:val="List Number 2"/>
    <w:basedOn w:val="Normal"/>
    <w:rsid w:val="00BC741C"/>
    <w:pPr>
      <w:numPr>
        <w:ilvl w:val="1"/>
        <w:numId w:val="12"/>
      </w:numPr>
      <w:tabs>
        <w:tab w:val="left" w:pos="800"/>
      </w:tabs>
    </w:pPr>
  </w:style>
  <w:style w:type="paragraph" w:styleId="ListeNumaras3">
    <w:name w:val="List Number 3"/>
    <w:basedOn w:val="Normal"/>
    <w:rsid w:val="00BC741C"/>
    <w:pPr>
      <w:numPr>
        <w:ilvl w:val="2"/>
        <w:numId w:val="12"/>
      </w:numPr>
      <w:tabs>
        <w:tab w:val="left" w:pos="1200"/>
      </w:tabs>
    </w:pPr>
  </w:style>
  <w:style w:type="paragraph" w:styleId="ListeNumaras4">
    <w:name w:val="List Number 4"/>
    <w:basedOn w:val="Normal"/>
    <w:rsid w:val="00BC741C"/>
    <w:pPr>
      <w:numPr>
        <w:ilvl w:val="3"/>
        <w:numId w:val="12"/>
      </w:numPr>
      <w:tabs>
        <w:tab w:val="left" w:pos="1600"/>
      </w:tabs>
    </w:pPr>
  </w:style>
  <w:style w:type="paragraph" w:styleId="ListeNumaras5">
    <w:name w:val="List Number 5"/>
    <w:basedOn w:val="Normal"/>
    <w:rsid w:val="00BC741C"/>
    <w:pPr>
      <w:numPr>
        <w:numId w:val="13"/>
      </w:numPr>
    </w:pPr>
  </w:style>
  <w:style w:type="paragraph" w:styleId="MakroMetni">
    <w:name w:val="macro"/>
    <w:link w:val="MakroMetniChar"/>
    <w:semiHidden/>
    <w:rsid w:val="00BC741C"/>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BC741C"/>
    <w:rPr>
      <w:rFonts w:ascii="Courier New" w:eastAsia="MS Mincho" w:hAnsi="Courier New" w:cs="Cambria"/>
      <w:sz w:val="20"/>
      <w:szCs w:val="20"/>
      <w:lang w:val="en-GB" w:eastAsia="ja-JP"/>
    </w:rPr>
  </w:style>
  <w:style w:type="paragraph" w:styleId="MektupAdresi">
    <w:name w:val="envelope address"/>
    <w:basedOn w:val="Normal"/>
    <w:rsid w:val="00BC741C"/>
    <w:pPr>
      <w:framePr w:w="7938" w:h="1985" w:hRule="exact" w:hSpace="141" w:wrap="auto" w:hAnchor="page" w:xAlign="center" w:yAlign="bottom"/>
      <w:ind w:left="2835"/>
    </w:pPr>
    <w:rPr>
      <w:sz w:val="26"/>
    </w:rPr>
  </w:style>
  <w:style w:type="paragraph" w:customStyle="1" w:styleId="na2">
    <w:name w:val="na2"/>
    <w:basedOn w:val="a2"/>
    <w:next w:val="Normal"/>
    <w:rsid w:val="00BC741C"/>
    <w:pPr>
      <w:numPr>
        <w:ilvl w:val="0"/>
        <w:numId w:val="19"/>
      </w:numPr>
      <w:ind w:left="641" w:hanging="641"/>
      <w:jc w:val="left"/>
    </w:pPr>
  </w:style>
  <w:style w:type="paragraph" w:customStyle="1" w:styleId="na3">
    <w:name w:val="na3"/>
    <w:basedOn w:val="a3"/>
    <w:next w:val="Normal"/>
    <w:rsid w:val="00BC741C"/>
    <w:pPr>
      <w:numPr>
        <w:ilvl w:val="1"/>
        <w:numId w:val="19"/>
      </w:numPr>
      <w:ind w:left="879" w:hanging="879"/>
      <w:jc w:val="left"/>
    </w:pPr>
  </w:style>
  <w:style w:type="paragraph" w:customStyle="1" w:styleId="na4">
    <w:name w:val="na4"/>
    <w:basedOn w:val="a4"/>
    <w:next w:val="Normal"/>
    <w:rsid w:val="00BC741C"/>
    <w:pPr>
      <w:numPr>
        <w:ilvl w:val="2"/>
        <w:numId w:val="19"/>
      </w:numPr>
      <w:ind w:left="1140" w:hanging="1140"/>
      <w:jc w:val="left"/>
    </w:pPr>
  </w:style>
  <w:style w:type="paragraph" w:customStyle="1" w:styleId="na5">
    <w:name w:val="na5"/>
    <w:basedOn w:val="a5"/>
    <w:next w:val="Normal"/>
    <w:rsid w:val="00BC741C"/>
    <w:pPr>
      <w:numPr>
        <w:ilvl w:val="3"/>
        <w:numId w:val="19"/>
      </w:numPr>
      <w:ind w:left="1304" w:hanging="1304"/>
      <w:jc w:val="left"/>
    </w:pPr>
  </w:style>
  <w:style w:type="paragraph" w:customStyle="1" w:styleId="na6">
    <w:name w:val="na6"/>
    <w:basedOn w:val="a6"/>
    <w:next w:val="Normal"/>
    <w:rsid w:val="00BC741C"/>
    <w:pPr>
      <w:numPr>
        <w:ilvl w:val="4"/>
        <w:numId w:val="19"/>
      </w:numPr>
      <w:ind w:left="1418" w:hanging="1418"/>
      <w:jc w:val="left"/>
    </w:pPr>
  </w:style>
  <w:style w:type="paragraph" w:styleId="NormalGirinti">
    <w:name w:val="Normal Indent"/>
    <w:basedOn w:val="Normal"/>
    <w:rsid w:val="00BC741C"/>
    <w:pPr>
      <w:ind w:left="708"/>
    </w:pPr>
  </w:style>
  <w:style w:type="paragraph" w:styleId="NotBal">
    <w:name w:val="Note Heading"/>
    <w:basedOn w:val="Normal"/>
    <w:next w:val="Normal"/>
    <w:link w:val="NotBalChar"/>
    <w:rsid w:val="00BC741C"/>
  </w:style>
  <w:style w:type="character" w:customStyle="1" w:styleId="NotBalChar">
    <w:name w:val="Not Başlığı Char"/>
    <w:basedOn w:val="VarsaylanParagrafYazTipi"/>
    <w:link w:val="NotBal"/>
    <w:rsid w:val="00BC741C"/>
    <w:rPr>
      <w:rFonts w:ascii="Cambria" w:hAnsi="Cambria"/>
    </w:rPr>
  </w:style>
  <w:style w:type="paragraph" w:customStyle="1" w:styleId="Note">
    <w:name w:val="Note"/>
    <w:basedOn w:val="Normal"/>
    <w:next w:val="Normal"/>
    <w:rsid w:val="00BC741C"/>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BC741C"/>
    <w:pPr>
      <w:tabs>
        <w:tab w:val="left" w:pos="539"/>
      </w:tabs>
    </w:pPr>
  </w:style>
  <w:style w:type="paragraph" w:customStyle="1" w:styleId="p3">
    <w:name w:val="p3"/>
    <w:basedOn w:val="Normal"/>
    <w:next w:val="Normal"/>
    <w:rsid w:val="00BC741C"/>
    <w:pPr>
      <w:tabs>
        <w:tab w:val="left" w:pos="658"/>
      </w:tabs>
    </w:pPr>
  </w:style>
  <w:style w:type="paragraph" w:customStyle="1" w:styleId="p4">
    <w:name w:val="p4"/>
    <w:basedOn w:val="Normal"/>
    <w:next w:val="Normal"/>
    <w:rsid w:val="00BC741C"/>
    <w:pPr>
      <w:tabs>
        <w:tab w:val="left" w:pos="941"/>
      </w:tabs>
    </w:pPr>
  </w:style>
  <w:style w:type="paragraph" w:customStyle="1" w:styleId="p5">
    <w:name w:val="p5"/>
    <w:basedOn w:val="Normal"/>
    <w:next w:val="Normal"/>
    <w:rsid w:val="00BC741C"/>
    <w:pPr>
      <w:tabs>
        <w:tab w:val="left" w:pos="1077"/>
      </w:tabs>
    </w:pPr>
  </w:style>
  <w:style w:type="paragraph" w:customStyle="1" w:styleId="p6">
    <w:name w:val="p6"/>
    <w:basedOn w:val="Normal"/>
    <w:next w:val="Normal"/>
    <w:rsid w:val="00BC741C"/>
    <w:pPr>
      <w:tabs>
        <w:tab w:val="left" w:pos="1191"/>
      </w:tabs>
    </w:pPr>
  </w:style>
  <w:style w:type="paragraph" w:customStyle="1" w:styleId="RefNorm">
    <w:name w:val="RefNorm"/>
    <w:basedOn w:val="Normal"/>
    <w:next w:val="Normal"/>
    <w:rsid w:val="00BC741C"/>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BC741C"/>
    <w:rPr>
      <w:noProof w:val="0"/>
      <w:lang w:val="fr-FR"/>
    </w:rPr>
  </w:style>
  <w:style w:type="paragraph" w:styleId="Selamlama">
    <w:name w:val="Salutation"/>
    <w:basedOn w:val="Normal"/>
    <w:next w:val="Normal"/>
    <w:link w:val="SelamlamaChar"/>
    <w:rsid w:val="00BC741C"/>
  </w:style>
  <w:style w:type="character" w:customStyle="1" w:styleId="SelamlamaChar">
    <w:name w:val="Selamlama Char"/>
    <w:basedOn w:val="VarsaylanParagrafYazTipi"/>
    <w:link w:val="Selamlama"/>
    <w:rsid w:val="00BC741C"/>
    <w:rPr>
      <w:rFonts w:ascii="Cambria" w:hAnsi="Cambria"/>
    </w:rPr>
  </w:style>
  <w:style w:type="character" w:styleId="SonnotBavurusu">
    <w:name w:val="endnote reference"/>
    <w:semiHidden/>
    <w:rsid w:val="00BC741C"/>
    <w:rPr>
      <w:noProof w:val="0"/>
      <w:vertAlign w:val="superscript"/>
      <w:lang w:val="fr-FR"/>
    </w:rPr>
  </w:style>
  <w:style w:type="paragraph" w:styleId="SonnotMetni">
    <w:name w:val="endnote text"/>
    <w:basedOn w:val="Normal"/>
    <w:link w:val="SonnotMetniChar"/>
    <w:semiHidden/>
    <w:rsid w:val="00BC741C"/>
  </w:style>
  <w:style w:type="character" w:customStyle="1" w:styleId="SonnotMetniChar">
    <w:name w:val="Sonnot Metni Char"/>
    <w:basedOn w:val="VarsaylanParagrafYazTipi"/>
    <w:link w:val="SonnotMetni"/>
    <w:semiHidden/>
    <w:rsid w:val="00BC741C"/>
    <w:rPr>
      <w:rFonts w:ascii="Cambria" w:hAnsi="Cambria"/>
    </w:rPr>
  </w:style>
  <w:style w:type="paragraph" w:customStyle="1" w:styleId="Special">
    <w:name w:val="Special"/>
    <w:basedOn w:val="Normal"/>
    <w:next w:val="Normal"/>
    <w:rsid w:val="00BC741C"/>
  </w:style>
  <w:style w:type="paragraph" w:styleId="ekillerTablosu">
    <w:name w:val="table of figures"/>
    <w:basedOn w:val="Normal"/>
    <w:next w:val="Normal"/>
    <w:rsid w:val="00BC741C"/>
    <w:pPr>
      <w:ind w:left="851" w:right="499" w:hanging="851"/>
    </w:pPr>
  </w:style>
  <w:style w:type="paragraph" w:customStyle="1" w:styleId="Tablefootnote">
    <w:name w:val="Table footnote"/>
    <w:basedOn w:val="Normal"/>
    <w:rsid w:val="00BC741C"/>
    <w:pPr>
      <w:tabs>
        <w:tab w:val="left" w:pos="340"/>
      </w:tabs>
      <w:spacing w:before="60" w:after="60" w:line="190" w:lineRule="atLeast"/>
    </w:pPr>
    <w:rPr>
      <w:sz w:val="18"/>
    </w:rPr>
  </w:style>
  <w:style w:type="paragraph" w:customStyle="1" w:styleId="Tabletext10">
    <w:name w:val="Table text (10)"/>
    <w:basedOn w:val="Normal"/>
    <w:rsid w:val="00BC741C"/>
    <w:pPr>
      <w:spacing w:before="60" w:after="60"/>
    </w:pPr>
    <w:rPr>
      <w:sz w:val="20"/>
    </w:rPr>
  </w:style>
  <w:style w:type="paragraph" w:customStyle="1" w:styleId="Tabletext7">
    <w:name w:val="Table text (7)"/>
    <w:basedOn w:val="Normal"/>
    <w:rsid w:val="00BC741C"/>
    <w:pPr>
      <w:spacing w:before="60" w:after="60" w:line="170" w:lineRule="atLeast"/>
    </w:pPr>
    <w:rPr>
      <w:sz w:val="14"/>
      <w:szCs w:val="14"/>
    </w:rPr>
  </w:style>
  <w:style w:type="paragraph" w:customStyle="1" w:styleId="Tabletext8">
    <w:name w:val="Table text (8)"/>
    <w:basedOn w:val="Normal"/>
    <w:rsid w:val="00BC741C"/>
    <w:pPr>
      <w:spacing w:before="60" w:after="60" w:line="190" w:lineRule="atLeast"/>
    </w:pPr>
    <w:rPr>
      <w:sz w:val="16"/>
      <w:szCs w:val="16"/>
    </w:rPr>
  </w:style>
  <w:style w:type="paragraph" w:customStyle="1" w:styleId="Tabletext9">
    <w:name w:val="Table text (9)"/>
    <w:basedOn w:val="Normal"/>
    <w:rsid w:val="00BC741C"/>
    <w:pPr>
      <w:spacing w:before="60" w:after="60" w:line="210" w:lineRule="atLeast"/>
    </w:pPr>
    <w:rPr>
      <w:sz w:val="18"/>
      <w:szCs w:val="18"/>
    </w:rPr>
  </w:style>
  <w:style w:type="paragraph" w:customStyle="1" w:styleId="Tabletitle">
    <w:name w:val="Table title"/>
    <w:basedOn w:val="Normal"/>
    <w:next w:val="Normal"/>
    <w:rsid w:val="00BC741C"/>
    <w:pPr>
      <w:keepNext/>
      <w:suppressAutoHyphens/>
      <w:spacing w:before="120" w:line="230" w:lineRule="exact"/>
      <w:jc w:val="center"/>
    </w:pPr>
    <w:rPr>
      <w:b/>
    </w:rPr>
  </w:style>
  <w:style w:type="table" w:customStyle="1" w:styleId="TableFormula">
    <w:name w:val="Table_Formula"/>
    <w:basedOn w:val="NormalTablo"/>
    <w:uiPriority w:val="99"/>
    <w:locked/>
    <w:rsid w:val="00BC741C"/>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BC741C"/>
    <w:rPr>
      <w:noProof/>
      <w:position w:val="6"/>
      <w:sz w:val="16"/>
      <w:lang w:val="tr-TR"/>
    </w:rPr>
  </w:style>
  <w:style w:type="table" w:styleId="Tablo3Befektler1">
    <w:name w:val="Table 3D effects 1"/>
    <w:basedOn w:val="NormalTablo"/>
    <w:rsid w:val="00BC741C"/>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BC741C"/>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BC741C"/>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BC741C"/>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BC741C"/>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BC741C"/>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BC741C"/>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BC741C"/>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BC741C"/>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BC741C"/>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C741C"/>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C741C"/>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BC741C"/>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BC741C"/>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BC741C"/>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BC741C"/>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BC741C"/>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BC741C"/>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BC741C"/>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BC741C"/>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BC741C"/>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BC741C"/>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BC741C"/>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BC741C"/>
  </w:style>
  <w:style w:type="character" w:customStyle="1" w:styleId="TarihChar">
    <w:name w:val="Tarih Char"/>
    <w:basedOn w:val="VarsaylanParagrafYazTipi"/>
    <w:link w:val="Tarih"/>
    <w:rsid w:val="00BC741C"/>
    <w:rPr>
      <w:rFonts w:ascii="Cambria" w:hAnsi="Cambria"/>
    </w:rPr>
  </w:style>
  <w:style w:type="paragraph" w:customStyle="1" w:styleId="Terms">
    <w:name w:val="Term(s)"/>
    <w:basedOn w:val="Normal"/>
    <w:next w:val="Definition"/>
    <w:rsid w:val="00BC741C"/>
    <w:pPr>
      <w:keepNext/>
      <w:suppressAutoHyphens/>
    </w:pPr>
    <w:rPr>
      <w:b/>
    </w:rPr>
  </w:style>
  <w:style w:type="paragraph" w:customStyle="1" w:styleId="TermNum">
    <w:name w:val="TermNum"/>
    <w:basedOn w:val="Normal"/>
    <w:next w:val="Terms"/>
    <w:rsid w:val="00BC741C"/>
    <w:pPr>
      <w:keepNext/>
      <w:spacing w:after="0"/>
    </w:pPr>
    <w:rPr>
      <w:b/>
    </w:rPr>
  </w:style>
  <w:style w:type="character" w:styleId="YerTutucuMetni">
    <w:name w:val="Placeholder Text"/>
    <w:basedOn w:val="VarsaylanParagrafYazTipi"/>
    <w:uiPriority w:val="99"/>
    <w:semiHidden/>
    <w:rsid w:val="00BC741C"/>
    <w:rPr>
      <w:color w:val="808080"/>
    </w:rPr>
  </w:style>
  <w:style w:type="paragraph" w:styleId="ZarfDn">
    <w:name w:val="envelope return"/>
    <w:basedOn w:val="Normal"/>
    <w:rsid w:val="00BC741C"/>
  </w:style>
  <w:style w:type="paragraph" w:customStyle="1" w:styleId="zzISOforeword">
    <w:name w:val="zz ISO foreword"/>
    <w:basedOn w:val="Introduction"/>
    <w:next w:val="Normal"/>
    <w:rsid w:val="00BC741C"/>
  </w:style>
  <w:style w:type="paragraph" w:customStyle="1" w:styleId="zzBiblio">
    <w:name w:val="zzBiblio"/>
    <w:basedOn w:val="Normal"/>
    <w:next w:val="BiblioEntry"/>
    <w:rsid w:val="00BC741C"/>
    <w:pPr>
      <w:pageBreakBefore/>
      <w:spacing w:after="760" w:line="310" w:lineRule="exact"/>
      <w:jc w:val="center"/>
      <w:outlineLvl w:val="0"/>
    </w:pPr>
    <w:rPr>
      <w:b/>
      <w:sz w:val="28"/>
      <w:szCs w:val="28"/>
    </w:rPr>
  </w:style>
  <w:style w:type="paragraph" w:customStyle="1" w:styleId="zzContents">
    <w:name w:val="zzContents"/>
    <w:basedOn w:val="Introduction"/>
    <w:next w:val="T1"/>
    <w:rsid w:val="00BC741C"/>
    <w:pPr>
      <w:tabs>
        <w:tab w:val="clear" w:pos="400"/>
      </w:tabs>
    </w:pPr>
    <w:rPr>
      <w:sz w:val="30"/>
      <w:szCs w:val="30"/>
    </w:rPr>
  </w:style>
  <w:style w:type="paragraph" w:customStyle="1" w:styleId="zzCopyright">
    <w:name w:val="zzCopyright"/>
    <w:basedOn w:val="Normal"/>
    <w:next w:val="Normal"/>
    <w:rsid w:val="00BC741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BC741C"/>
    <w:pPr>
      <w:spacing w:after="220"/>
      <w:jc w:val="right"/>
    </w:pPr>
    <w:rPr>
      <w:b/>
      <w:color w:val="000000"/>
      <w:sz w:val="26"/>
    </w:rPr>
  </w:style>
  <w:style w:type="paragraph" w:customStyle="1" w:styleId="zzForeword">
    <w:name w:val="zzForeword"/>
    <w:basedOn w:val="Introduction"/>
    <w:next w:val="Normal"/>
    <w:rsid w:val="00BC741C"/>
    <w:pPr>
      <w:tabs>
        <w:tab w:val="clear" w:pos="400"/>
      </w:tabs>
    </w:pPr>
  </w:style>
  <w:style w:type="paragraph" w:customStyle="1" w:styleId="zzHelp">
    <w:name w:val="zzHelp"/>
    <w:basedOn w:val="Normal"/>
    <w:rsid w:val="00BC741C"/>
    <w:rPr>
      <w:color w:val="008000"/>
    </w:rPr>
  </w:style>
  <w:style w:type="paragraph" w:customStyle="1" w:styleId="zzIndex">
    <w:name w:val="zzIndex"/>
    <w:basedOn w:val="zzBiblio"/>
    <w:next w:val="DizinBal"/>
    <w:rsid w:val="00BC741C"/>
    <w:rPr>
      <w:sz w:val="30"/>
      <w:szCs w:val="30"/>
    </w:rPr>
  </w:style>
  <w:style w:type="table" w:customStyle="1" w:styleId="DzTablo11">
    <w:name w:val="Düz Tablo 11"/>
    <w:basedOn w:val="NormalTablo"/>
    <w:uiPriority w:val="41"/>
    <w:rsid w:val="00BC741C"/>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BC741C"/>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BC741C"/>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BC741C"/>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BC741C"/>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BC741C"/>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BC741C"/>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BC741C"/>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BC741C"/>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BC741C"/>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BC741C"/>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BC741C"/>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BC741C"/>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BC741C"/>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BC741C"/>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BC741C"/>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BC741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BC741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BC741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BC741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BC741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BC741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BC741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BC741C"/>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BC741C"/>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BC741C"/>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BC741C"/>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BC741C"/>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BC741C"/>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BC741C"/>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BC741C"/>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BC741C"/>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BC741C"/>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BC741C"/>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BC741C"/>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BC741C"/>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BC741C"/>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BC741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BC741C"/>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BC741C"/>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BC741C"/>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BC741C"/>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BC741C"/>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BC741C"/>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BC741C"/>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BC741C"/>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BC741C"/>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BC741C"/>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BC741C"/>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BC741C"/>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BC741C"/>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BC741C"/>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BC741C"/>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BC741C"/>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BC741C"/>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BC741C"/>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BC741C"/>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BC741C"/>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BC741C"/>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BC741C"/>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BC741C"/>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BC741C"/>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BC741C"/>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BC741C"/>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BC741C"/>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BC741C"/>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BC741C"/>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BC741C"/>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BC741C"/>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BC741C"/>
    <w:pPr>
      <w:spacing w:before="240"/>
      <w:ind w:right="253"/>
      <w:jc w:val="left"/>
    </w:pPr>
    <w:rPr>
      <w:rFonts w:eastAsia="Cambria" w:cs="Arial"/>
      <w:bCs/>
      <w:sz w:val="32"/>
    </w:rPr>
  </w:style>
  <w:style w:type="paragraph" w:customStyle="1" w:styleId="tseTrkStandard">
    <w:name w:val="tseTürkStandardı"/>
    <w:basedOn w:val="Normal"/>
    <w:rsid w:val="00BC741C"/>
    <w:pPr>
      <w:spacing w:after="0"/>
      <w:jc w:val="right"/>
    </w:pPr>
    <w:rPr>
      <w:rFonts w:eastAsia="Cambria" w:cs="Cambria"/>
      <w:b/>
      <w:color w:val="1E569F"/>
      <w:sz w:val="44"/>
    </w:rPr>
  </w:style>
  <w:style w:type="paragraph" w:customStyle="1" w:styleId="tseStandartNo">
    <w:name w:val="tseStandartNo"/>
    <w:basedOn w:val="Normal"/>
    <w:rsid w:val="00BC741C"/>
    <w:pPr>
      <w:spacing w:after="0"/>
      <w:jc w:val="right"/>
    </w:pPr>
    <w:rPr>
      <w:rFonts w:eastAsia="Cambria"/>
      <w:b/>
      <w:color w:val="1E569F"/>
      <w:sz w:val="44"/>
    </w:rPr>
  </w:style>
  <w:style w:type="paragraph" w:customStyle="1" w:styleId="tseStandartTarihi">
    <w:name w:val="tseStandartTarihi"/>
    <w:basedOn w:val="Normal"/>
    <w:rsid w:val="00BC741C"/>
    <w:pPr>
      <w:spacing w:after="0"/>
      <w:jc w:val="right"/>
    </w:pPr>
    <w:rPr>
      <w:rFonts w:eastAsia="Cambria"/>
      <w:b/>
      <w:sz w:val="26"/>
      <w:szCs w:val="26"/>
    </w:rPr>
  </w:style>
  <w:style w:type="paragraph" w:customStyle="1" w:styleId="tseYerine">
    <w:name w:val="tseYerine"/>
    <w:basedOn w:val="Normal"/>
    <w:rsid w:val="00BC741C"/>
    <w:pPr>
      <w:spacing w:after="0"/>
      <w:jc w:val="right"/>
    </w:pPr>
    <w:rPr>
      <w:rFonts w:eastAsia="Cambria"/>
      <w:b/>
      <w:bCs/>
    </w:rPr>
  </w:style>
  <w:style w:type="paragraph" w:customStyle="1" w:styleId="tseICS">
    <w:name w:val="tseICS"/>
    <w:basedOn w:val="Normal"/>
    <w:rsid w:val="00BC741C"/>
    <w:pPr>
      <w:spacing w:after="0"/>
      <w:jc w:val="right"/>
    </w:pPr>
  </w:style>
  <w:style w:type="paragraph" w:customStyle="1" w:styleId="zzCoverEn">
    <w:name w:val="zzCoverEn"/>
    <w:basedOn w:val="zzCoverTr"/>
    <w:rsid w:val="00BC741C"/>
    <w:pPr>
      <w:spacing w:before="0" w:after="0"/>
      <w:ind w:left="130" w:right="255"/>
    </w:pPr>
    <w:rPr>
      <w:sz w:val="24"/>
      <w:szCs w:val="24"/>
      <w:lang w:val="en-GB"/>
    </w:rPr>
  </w:style>
  <w:style w:type="paragraph" w:customStyle="1" w:styleId="zzCoverFr">
    <w:name w:val="zzCoverFr"/>
    <w:basedOn w:val="zzCoverTr"/>
    <w:rsid w:val="00BC741C"/>
    <w:pPr>
      <w:spacing w:before="0" w:after="0"/>
      <w:ind w:left="130" w:right="255"/>
    </w:pPr>
    <w:rPr>
      <w:sz w:val="24"/>
      <w:szCs w:val="24"/>
      <w:lang w:val="fr-FR"/>
    </w:rPr>
  </w:style>
  <w:style w:type="paragraph" w:customStyle="1" w:styleId="zzCoverDe">
    <w:name w:val="zzCoverDe"/>
    <w:basedOn w:val="zzCoverTr"/>
    <w:rsid w:val="00BC741C"/>
    <w:pPr>
      <w:spacing w:before="0" w:after="0"/>
      <w:ind w:left="130" w:right="255"/>
    </w:pPr>
    <w:rPr>
      <w:lang w:val="de-DE"/>
    </w:rPr>
  </w:style>
  <w:style w:type="paragraph" w:customStyle="1" w:styleId="za2">
    <w:name w:val="za2"/>
    <w:basedOn w:val="na2"/>
    <w:rsid w:val="00BC741C"/>
    <w:pPr>
      <w:numPr>
        <w:numId w:val="15"/>
      </w:numPr>
      <w:ind w:left="641" w:hanging="641"/>
    </w:pPr>
  </w:style>
  <w:style w:type="paragraph" w:customStyle="1" w:styleId="za3">
    <w:name w:val="za3"/>
    <w:basedOn w:val="na3"/>
    <w:next w:val="Normal"/>
    <w:rsid w:val="00BC741C"/>
    <w:pPr>
      <w:numPr>
        <w:numId w:val="16"/>
      </w:numPr>
      <w:spacing w:line="240" w:lineRule="exact"/>
      <w:ind w:left="879" w:hanging="879"/>
    </w:pPr>
  </w:style>
  <w:style w:type="paragraph" w:customStyle="1" w:styleId="za4">
    <w:name w:val="za4"/>
    <w:basedOn w:val="na4"/>
    <w:next w:val="Normal"/>
    <w:rsid w:val="00BC741C"/>
    <w:pPr>
      <w:numPr>
        <w:numId w:val="17"/>
      </w:numPr>
      <w:ind w:left="1140" w:hanging="1140"/>
    </w:pPr>
  </w:style>
  <w:style w:type="paragraph" w:customStyle="1" w:styleId="za5">
    <w:name w:val="za5"/>
    <w:basedOn w:val="na5"/>
    <w:next w:val="Normal"/>
    <w:rsid w:val="00BC741C"/>
    <w:pPr>
      <w:numPr>
        <w:numId w:val="18"/>
      </w:numPr>
      <w:ind w:left="1304" w:hanging="1304"/>
    </w:pPr>
  </w:style>
  <w:style w:type="paragraph" w:customStyle="1" w:styleId="za6">
    <w:name w:val="za6"/>
    <w:basedOn w:val="na6"/>
    <w:next w:val="Normal"/>
    <w:rsid w:val="00BC741C"/>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rPr>
  </w:style>
  <w:style w:type="table" w:styleId="AkGlgeleme">
    <w:name w:val="Light Shading"/>
    <w:basedOn w:val="NormalTablo"/>
    <w:uiPriority w:val="60"/>
    <w:rsid w:val="00BC741C"/>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BC741C"/>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pPr>
    <w:rPr>
      <w:rFonts w:ascii="Arial" w:eastAsia="Times New Roman" w:hAnsi="Arial" w:cs="Times New Roman"/>
      <w:noProof/>
      <w:sz w:val="20"/>
      <w:szCs w:val="24"/>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rPr>
  </w:style>
  <w:style w:type="table" w:customStyle="1" w:styleId="DzTablo14">
    <w:name w:val="Düz Tablo 14"/>
    <w:basedOn w:val="NormalTablo"/>
    <w:uiPriority w:val="41"/>
    <w:rsid w:val="00A63CC4"/>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A63CC4"/>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A63CC4"/>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A63CC4"/>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A63CC4"/>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A63CC4"/>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A63CC4"/>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A63CC4"/>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A63CC4"/>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A63CC4"/>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A63CC4"/>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A63CC4"/>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A63CC4"/>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A63CC4"/>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A63CC4"/>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A63CC4"/>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A63CC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A63CC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A63CC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A63CC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A63CC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A63CC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A63CC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A63CC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A63CC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A63CC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A63CC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A63CC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A63CC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A63CC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A63CC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A63CC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A63CC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A63CC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A63CC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A63CC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A63CC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A63CC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A63CC4"/>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A63CC4"/>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A63CC4"/>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A63CC4"/>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A63CC4"/>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A63CC4"/>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A63CC4"/>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A63CC4"/>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A63CC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A63CC4"/>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A63CC4"/>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A63CC4"/>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A63CC4"/>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A63CC4"/>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A63CC4"/>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A63CC4"/>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A63CC4"/>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A63CC4"/>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A63CC4"/>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A63CC4"/>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A63CC4"/>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A63CC4"/>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A63CC4"/>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A63CC4"/>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A63CC4"/>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A63CC4"/>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A63CC4"/>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A63CC4"/>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A63CC4"/>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A63CC4"/>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A63CC4"/>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4C2B03"/>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4C2B03"/>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oKlavuzu4">
    <w:name w:val="Tablo Kılavuzu4"/>
    <w:basedOn w:val="NormalTablo"/>
    <w:next w:val="TabloKlavuzu"/>
    <w:uiPriority w:val="39"/>
    <w:rsid w:val="00767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276">
      <w:bodyDiv w:val="1"/>
      <w:marLeft w:val="0"/>
      <w:marRight w:val="0"/>
      <w:marTop w:val="0"/>
      <w:marBottom w:val="0"/>
      <w:divBdr>
        <w:top w:val="none" w:sz="0" w:space="0" w:color="auto"/>
        <w:left w:val="none" w:sz="0" w:space="0" w:color="auto"/>
        <w:bottom w:val="none" w:sz="0" w:space="0" w:color="auto"/>
        <w:right w:val="none" w:sz="0" w:space="0" w:color="auto"/>
      </w:divBdr>
    </w:div>
    <w:div w:id="670839710">
      <w:bodyDiv w:val="1"/>
      <w:marLeft w:val="0"/>
      <w:marRight w:val="0"/>
      <w:marTop w:val="0"/>
      <w:marBottom w:val="0"/>
      <w:divBdr>
        <w:top w:val="none" w:sz="0" w:space="0" w:color="auto"/>
        <w:left w:val="none" w:sz="0" w:space="0" w:color="auto"/>
        <w:bottom w:val="none" w:sz="0" w:space="0" w:color="auto"/>
        <w:right w:val="none" w:sz="0" w:space="0" w:color="auto"/>
      </w:divBdr>
    </w:div>
    <w:div w:id="13543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0.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ntTable" Target="fontTable.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9905A3388AE384B879C1DDE2EE19D3C" ma:contentTypeVersion="2" ma:contentTypeDescription="Yeni belge oluşturun." ma:contentTypeScope="" ma:versionID="266de68de9b66e9ad5e22c4b233e3cd0">
  <xsd:schema xmlns:xsd="http://www.w3.org/2001/XMLSchema" xmlns:xs="http://www.w3.org/2001/XMLSchema" xmlns:p="http://schemas.microsoft.com/office/2006/metadata/properties" xmlns:ns2="8c8be703-7c0c-4642-b177-8f63c52b79f2" targetNamespace="http://schemas.microsoft.com/office/2006/metadata/properties" ma:root="true" ma:fieldsID="0b5a8ae6850a4889b5a7add9087e2a06" ns2:_="">
    <xsd:import namespace="8c8be703-7c0c-4642-b177-8f63c52b79f2"/>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e703-7c0c-4642-b177-8f63c52b79f2"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curityToken xmlns="8c8be703-7c0c-4642-b177-8f63c52b79f2">DE7A5FC8-ED3A-4EAC-8DA4-03F84174A4C3</SecurityToken>
    <FileName xmlns="8c8be703-7c0c-4642-b177-8f63c52b79f2">tst_13910_Standard_Tasari_Icerik_(DOC)_253017.docx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2.xml><?xml version="1.0" encoding="utf-8"?>
<ds:datastoreItem xmlns:ds="http://schemas.openxmlformats.org/officeDocument/2006/customXml" ds:itemID="{AC4C887D-8D39-4696-9E54-A721AD1A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e703-7c0c-4642-b177-8f63c52b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BAD3F-5F80-4462-A66B-F5DE3336C7C0}">
  <ds:schemaRefs>
    <ds:schemaRef ds:uri="http://schemas.microsoft.com/office/2006/metadata/properties"/>
    <ds:schemaRef ds:uri="8c8be703-7c0c-4642-b177-8f63c52b79f2"/>
  </ds:schemaRefs>
</ds:datastoreItem>
</file>

<file path=customXml/itemProps4.xml><?xml version="1.0" encoding="utf-8"?>
<ds:datastoreItem xmlns:ds="http://schemas.openxmlformats.org/officeDocument/2006/customXml" ds:itemID="{48471233-E565-4592-8795-75A69EEA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20</Pages>
  <Words>4032</Words>
  <Characters>22984</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Microsoft hesabı</cp:lastModifiedBy>
  <cp:revision>2</cp:revision>
  <cp:lastPrinted>2021-03-12T15:29:00Z</cp:lastPrinted>
  <dcterms:created xsi:type="dcterms:W3CDTF">2024-12-04T10:53:00Z</dcterms:created>
  <dcterms:modified xsi:type="dcterms:W3CDTF">2024-12-04T10:53:00Z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13910</vt:lpwstr>
  </property>
  <property fmtid="{D5CDD505-2E9C-101B-9397-08002B2CF9AE}" pid="3" name="STANDART_YAYIN_TARIHI">
    <vt:lpwstr> </vt:lpwstr>
  </property>
  <property fmtid="{D5CDD505-2E9C-101B-9397-08002B2CF9AE}" pid="4" name="YERINE_ALDIGI_STANDART">
    <vt:lpwstr> TS 13910:2021</vt:lpwstr>
  </property>
  <property fmtid="{D5CDD505-2E9C-101B-9397-08002B2CF9AE}" pid="5" name="ICS_NUMARASI">
    <vt:lpwstr>67.140.10</vt:lpwstr>
  </property>
  <property fmtid="{D5CDD505-2E9C-101B-9397-08002B2CF9AE}" pid="6" name="TURKCE_ADI">
    <vt:lpwstr>Çam balı</vt:lpwstr>
  </property>
  <property fmtid="{D5CDD505-2E9C-101B-9397-08002B2CF9AE}" pid="7" name="INGILIZCE_ADI">
    <vt:lpwstr>Pine honey</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2023/159386</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0x010100E9905A3388AE384B879C1DDE2EE19D3C</vt:lpwstr>
  </property>
  <property fmtid="{D5CDD505-2E9C-101B-9397-08002B2CF9AE}" pid="19" name="GrammarlyDocumentId">
    <vt:lpwstr>bbd7fef649d222a05fc80603c60558adbe721f2292f85dea03994e5315cd39b4</vt:lpwstr>
  </property>
  <property fmtid="{D5CDD505-2E9C-101B-9397-08002B2CF9AE}" pid="20" name="geodilabelclass">
    <vt:lpwstr>id_classification_unclassified=0ef0d4bf-59b8-4ae6-bbc0-fafde041157b</vt:lpwstr>
  </property>
  <property fmtid="{D5CDD505-2E9C-101B-9397-08002B2CF9AE}" pid="21" name="geodilabeluser">
    <vt:lpwstr>user=17830648692</vt:lpwstr>
  </property>
  <property fmtid="{D5CDD505-2E9C-101B-9397-08002B2CF9AE}" pid="22" name="geodilabeltime">
    <vt:lpwstr>datetime=2024-12-03T13:03:09.045Z</vt:lpwstr>
  </property>
</Properties>
</file>